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CF02" w14:textId="22C1C849" w:rsidR="00C96B9A" w:rsidRDefault="00836F4F" w:rsidP="00C96B9A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nl-NL"/>
        </w:rPr>
      </w:pPr>
      <w:r w:rsidRPr="00836F4F">
        <w:rPr>
          <w:rFonts w:ascii="Arial" w:hAnsi="Arial" w:cs="Arial"/>
          <w:b/>
          <w:bCs/>
          <w:u w:val="single"/>
          <w:lang w:val="nl-NL"/>
        </w:rPr>
        <w:t>Toelichting bij het invullen van bijlage 93</w:t>
      </w:r>
    </w:p>
    <w:p w14:paraId="7F2D4DF1" w14:textId="77777777" w:rsidR="00836F4F" w:rsidRPr="00C96B9A" w:rsidRDefault="00836F4F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0CC050F4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>Ter herinnering: sinds 1 april 2021 is het gebruik van bijlage 93 verplicht voor het voorschrijven van stomamateriaal dat in de ambulante zorg wordt afgeleverd door (apothekers-)bandagisten.</w:t>
      </w:r>
    </w:p>
    <w:p w14:paraId="48EE5038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79885B4B" w14:textId="17389E80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Dit </w:t>
      </w:r>
      <w:r>
        <w:rPr>
          <w:rFonts w:ascii="Arial" w:hAnsi="Arial" w:cs="Arial"/>
          <w:lang w:val="nl-NL"/>
        </w:rPr>
        <w:t>voorschrift</w:t>
      </w:r>
      <w:r w:rsidRPr="00C96B9A">
        <w:rPr>
          <w:rFonts w:ascii="Arial" w:hAnsi="Arial" w:cs="Arial"/>
          <w:lang w:val="nl-NL"/>
        </w:rPr>
        <w:t xml:space="preserve"> bepaalt het profiel van de patiënt, rekening houdend met de medische motivatie en de specifieke </w:t>
      </w:r>
      <w:r w:rsidR="00964D9B">
        <w:rPr>
          <w:rFonts w:ascii="Arial" w:hAnsi="Arial" w:cs="Arial"/>
          <w:lang w:val="nl-NL"/>
        </w:rPr>
        <w:t>noden</w:t>
      </w:r>
      <w:r w:rsidR="00964D9B" w:rsidRPr="00C96B9A">
        <w:rPr>
          <w:rFonts w:ascii="Arial" w:hAnsi="Arial" w:cs="Arial"/>
          <w:lang w:val="nl-NL"/>
        </w:rPr>
        <w:t xml:space="preserve"> </w:t>
      </w:r>
      <w:r w:rsidRPr="00C96B9A">
        <w:rPr>
          <w:rFonts w:ascii="Arial" w:hAnsi="Arial" w:cs="Arial"/>
          <w:lang w:val="nl-NL"/>
        </w:rPr>
        <w:t xml:space="preserve">van de patiënt. Het is dit profiel dat bepalend is voor </w:t>
      </w:r>
      <w:r w:rsidR="00964D9B">
        <w:rPr>
          <w:rFonts w:ascii="Arial" w:hAnsi="Arial" w:cs="Arial"/>
          <w:lang w:val="nl-NL"/>
        </w:rPr>
        <w:t xml:space="preserve">het bedrag </w:t>
      </w:r>
      <w:r w:rsidRPr="00C96B9A">
        <w:rPr>
          <w:rFonts w:ascii="Arial" w:hAnsi="Arial" w:cs="Arial"/>
          <w:lang w:val="nl-NL"/>
        </w:rPr>
        <w:t xml:space="preserve">van de virtuele portefeuille van de patiënt. Het budget kan dus van patiënt tot patiënt verschillen. </w:t>
      </w:r>
      <w:r w:rsidR="00964D9B">
        <w:rPr>
          <w:rFonts w:ascii="Arial" w:hAnsi="Arial" w:cs="Arial"/>
          <w:lang w:val="nl-NL"/>
        </w:rPr>
        <w:t>Op die manier  benadert d</w:t>
      </w:r>
      <w:r w:rsidRPr="00C96B9A">
        <w:rPr>
          <w:rFonts w:ascii="Arial" w:hAnsi="Arial" w:cs="Arial"/>
          <w:lang w:val="nl-NL"/>
        </w:rPr>
        <w:t xml:space="preserve">e portefeuille  </w:t>
      </w:r>
      <w:r w:rsidR="00964D9B">
        <w:rPr>
          <w:rFonts w:ascii="Arial" w:hAnsi="Arial" w:cs="Arial"/>
          <w:lang w:val="nl-NL"/>
        </w:rPr>
        <w:t>de realiteit</w:t>
      </w:r>
      <w:r w:rsidRPr="00C96B9A">
        <w:rPr>
          <w:rFonts w:ascii="Arial" w:hAnsi="Arial" w:cs="Arial"/>
          <w:lang w:val="nl-NL"/>
        </w:rPr>
        <w:t>.</w:t>
      </w:r>
    </w:p>
    <w:p w14:paraId="7F233C1C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05C605B9" w14:textId="18DB5A8E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Een nieuw </w:t>
      </w:r>
      <w:r>
        <w:rPr>
          <w:rFonts w:ascii="Arial" w:hAnsi="Arial" w:cs="Arial"/>
          <w:lang w:val="nl-NL"/>
        </w:rPr>
        <w:t>voorschrift</w:t>
      </w:r>
      <w:r w:rsidRPr="00C96B9A">
        <w:rPr>
          <w:rFonts w:ascii="Arial" w:hAnsi="Arial" w:cs="Arial"/>
          <w:lang w:val="nl-NL"/>
        </w:rPr>
        <w:t xml:space="preserve"> is alleen nodig in de volgende gevallen: </w:t>
      </w:r>
    </w:p>
    <w:p w14:paraId="18D62DF3" w14:textId="14FE2033" w:rsidR="00C96B9A" w:rsidRPr="00C96B9A" w:rsidRDefault="00C96B9A" w:rsidP="00C96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Een nieuwe stoma/fistel. Een nieuw stoma/fistel is een stoma waarvoor nog geen materiaal </w:t>
      </w:r>
      <w:r>
        <w:rPr>
          <w:rFonts w:ascii="Arial" w:hAnsi="Arial" w:cs="Arial"/>
          <w:lang w:val="nl-NL"/>
        </w:rPr>
        <w:t>ambulant</w:t>
      </w:r>
      <w:r w:rsidRPr="00C96B9A">
        <w:rPr>
          <w:rFonts w:ascii="Arial" w:hAnsi="Arial" w:cs="Arial"/>
          <w:lang w:val="nl-NL"/>
        </w:rPr>
        <w:t xml:space="preserve"> is </w:t>
      </w:r>
      <w:r>
        <w:rPr>
          <w:rFonts w:ascii="Arial" w:hAnsi="Arial" w:cs="Arial"/>
          <w:lang w:val="nl-NL"/>
        </w:rPr>
        <w:t>af</w:t>
      </w:r>
      <w:r w:rsidRPr="00C96B9A">
        <w:rPr>
          <w:rFonts w:ascii="Arial" w:hAnsi="Arial" w:cs="Arial"/>
          <w:lang w:val="nl-NL"/>
        </w:rPr>
        <w:t>geleverd</w:t>
      </w:r>
    </w:p>
    <w:p w14:paraId="6BAD8F67" w14:textId="3EFB5406" w:rsidR="00C96B9A" w:rsidRPr="00C96B9A" w:rsidRDefault="00C96B9A" w:rsidP="00C96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>Na een operatie aan een bestaand stoma</w:t>
      </w:r>
    </w:p>
    <w:p w14:paraId="7C63513C" w14:textId="3F9C4381" w:rsidR="00C96B9A" w:rsidRPr="00C96B9A" w:rsidRDefault="00C96B9A" w:rsidP="00C96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>Een verandering van situatie naar een hoger</w:t>
      </w:r>
      <w:r>
        <w:rPr>
          <w:rFonts w:ascii="Arial" w:hAnsi="Arial" w:cs="Arial"/>
          <w:lang w:val="nl-NL"/>
        </w:rPr>
        <w:t>e</w:t>
      </w:r>
      <w:r w:rsidRPr="00C96B9A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tegemoetkoming</w:t>
      </w:r>
      <w:r w:rsidRPr="00C96B9A">
        <w:rPr>
          <w:rFonts w:ascii="Arial" w:hAnsi="Arial" w:cs="Arial"/>
          <w:lang w:val="nl-NL"/>
        </w:rPr>
        <w:t xml:space="preserve"> (toevoeging van convexe/concave systemen of</w:t>
      </w:r>
      <w:r w:rsidR="00B26053">
        <w:rPr>
          <w:rFonts w:ascii="Arial" w:hAnsi="Arial" w:cs="Arial"/>
          <w:lang w:val="nl-NL"/>
        </w:rPr>
        <w:t xml:space="preserve"> een</w:t>
      </w:r>
      <w:r w:rsidRPr="00C96B9A">
        <w:rPr>
          <w:rFonts w:ascii="Arial" w:hAnsi="Arial" w:cs="Arial"/>
          <w:lang w:val="nl-NL"/>
        </w:rPr>
        <w:t xml:space="preserve"> uitzonderlijke situatie)</w:t>
      </w:r>
    </w:p>
    <w:p w14:paraId="09305D84" w14:textId="55CD8E1D" w:rsidR="00C96B9A" w:rsidRPr="00C96B9A" w:rsidRDefault="00C96B9A" w:rsidP="00C96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Hernieuwing voor convexe/concave systemen of </w:t>
      </w:r>
      <w:r w:rsidR="00B26053">
        <w:rPr>
          <w:rFonts w:ascii="Arial" w:hAnsi="Arial" w:cs="Arial"/>
          <w:lang w:val="nl-NL"/>
        </w:rPr>
        <w:t xml:space="preserve">een </w:t>
      </w:r>
      <w:r w:rsidRPr="00C96B9A">
        <w:rPr>
          <w:rFonts w:ascii="Arial" w:hAnsi="Arial" w:cs="Arial"/>
          <w:lang w:val="nl-NL"/>
        </w:rPr>
        <w:t>uitzonderlijke situatie na het verstrijken van het vorige voorschrift</w:t>
      </w:r>
    </w:p>
    <w:p w14:paraId="1F804807" w14:textId="5653A2BD" w:rsidR="00C96B9A" w:rsidRPr="00C96B9A" w:rsidRDefault="00C96B9A" w:rsidP="00C96B9A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>In het geval van een convex/concaaf systeem moet het voorschrift elk jaar worden vernieuwd.</w:t>
      </w:r>
    </w:p>
    <w:p w14:paraId="1757FB6E" w14:textId="33400F1A" w:rsidR="00C96B9A" w:rsidRPr="00C96B9A" w:rsidRDefault="00C96B9A" w:rsidP="00C96B9A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In een uitzonderlijke situatie is het eerste </w:t>
      </w:r>
      <w:r>
        <w:rPr>
          <w:rFonts w:ascii="Arial" w:hAnsi="Arial" w:cs="Arial"/>
          <w:lang w:val="nl-NL"/>
        </w:rPr>
        <w:t>voorschrift</w:t>
      </w:r>
      <w:r w:rsidRPr="00C96B9A">
        <w:rPr>
          <w:rFonts w:ascii="Arial" w:hAnsi="Arial" w:cs="Arial"/>
          <w:lang w:val="nl-NL"/>
        </w:rPr>
        <w:t xml:space="preserve"> maximaal 6 maanden geldig. Een eventuele verlenging vindt ten minste om de 2 jaar plaats (indien nodig).</w:t>
      </w:r>
    </w:p>
    <w:p w14:paraId="255557FF" w14:textId="3EFE9495" w:rsidR="00C96B9A" w:rsidRPr="00C96B9A" w:rsidRDefault="00C96B9A" w:rsidP="00C96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De eerste </w:t>
      </w:r>
      <w:r>
        <w:rPr>
          <w:rFonts w:ascii="Arial" w:hAnsi="Arial" w:cs="Arial"/>
          <w:lang w:val="nl-NL"/>
        </w:rPr>
        <w:t>aflevering</w:t>
      </w:r>
      <w:r w:rsidRPr="00C96B9A">
        <w:rPr>
          <w:rFonts w:ascii="Arial" w:hAnsi="Arial" w:cs="Arial"/>
          <w:lang w:val="nl-NL"/>
        </w:rPr>
        <w:t xml:space="preserve"> van irrigatiemateriaal</w:t>
      </w:r>
    </w:p>
    <w:p w14:paraId="561D8B7B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467CD037" w14:textId="34346173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Het laatste </w:t>
      </w:r>
      <w:r>
        <w:rPr>
          <w:rFonts w:ascii="Arial" w:hAnsi="Arial" w:cs="Arial"/>
          <w:lang w:val="nl-NL"/>
        </w:rPr>
        <w:t>voorschrift</w:t>
      </w:r>
      <w:r w:rsidRPr="00C96B9A">
        <w:rPr>
          <w:rFonts w:ascii="Arial" w:hAnsi="Arial" w:cs="Arial"/>
          <w:lang w:val="nl-NL"/>
        </w:rPr>
        <w:t xml:space="preserve"> vervangt de vorige </w:t>
      </w:r>
      <w:r>
        <w:rPr>
          <w:rFonts w:ascii="Arial" w:hAnsi="Arial" w:cs="Arial"/>
          <w:lang w:val="nl-NL"/>
        </w:rPr>
        <w:t>voorschriften</w:t>
      </w:r>
      <w:r w:rsidRPr="00C96B9A">
        <w:rPr>
          <w:rFonts w:ascii="Arial" w:hAnsi="Arial" w:cs="Arial"/>
          <w:lang w:val="nl-NL"/>
        </w:rPr>
        <w:t>. Dit geldt ook voor de vervaldata voor convexe/concave systemen en/of uitzonderlijke situaties.</w:t>
      </w:r>
    </w:p>
    <w:p w14:paraId="3D4CA25A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3FFD1E67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>Bijlage 93 moet worden ingevuld voor elke stoma of fistel waarvoor een afzonderlijk toestel nodig is. Een patiënt met meerdere stoma's/fistels zal dus meerdere voorschriften nodig hebben.</w:t>
      </w:r>
    </w:p>
    <w:p w14:paraId="6C8428BC" w14:textId="72254666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C96B9A">
        <w:rPr>
          <w:rFonts w:ascii="Arial" w:hAnsi="Arial" w:cs="Arial"/>
          <w:lang w:val="nl-NL"/>
        </w:rPr>
        <w:t xml:space="preserve">Om de verwerking van de informatie te </w:t>
      </w:r>
      <w:r w:rsidR="00B26053">
        <w:rPr>
          <w:rFonts w:ascii="Arial" w:hAnsi="Arial" w:cs="Arial"/>
          <w:lang w:val="nl-NL"/>
        </w:rPr>
        <w:t>vereenvoudigen</w:t>
      </w:r>
      <w:r w:rsidR="00B26053" w:rsidRPr="00C96B9A">
        <w:rPr>
          <w:rFonts w:ascii="Arial" w:hAnsi="Arial" w:cs="Arial"/>
          <w:lang w:val="nl-NL"/>
        </w:rPr>
        <w:t xml:space="preserve"> </w:t>
      </w:r>
      <w:r w:rsidRPr="00C96B9A">
        <w:rPr>
          <w:rFonts w:ascii="Arial" w:hAnsi="Arial" w:cs="Arial"/>
          <w:lang w:val="nl-NL"/>
        </w:rPr>
        <w:t xml:space="preserve">en mogelijke verwarring te voorkomen, wordt aanbevolen </w:t>
      </w:r>
      <w:r>
        <w:rPr>
          <w:rFonts w:ascii="Arial" w:hAnsi="Arial" w:cs="Arial"/>
          <w:lang w:val="nl-NL"/>
        </w:rPr>
        <w:t xml:space="preserve">op </w:t>
      </w:r>
      <w:r w:rsidRPr="00C96B9A">
        <w:rPr>
          <w:rFonts w:ascii="Arial" w:hAnsi="Arial" w:cs="Arial"/>
          <w:lang w:val="nl-NL"/>
        </w:rPr>
        <w:t xml:space="preserve">bijlage 93 te </w:t>
      </w:r>
      <w:r>
        <w:rPr>
          <w:rFonts w:ascii="Arial" w:hAnsi="Arial" w:cs="Arial"/>
          <w:lang w:val="nl-NL"/>
        </w:rPr>
        <w:t xml:space="preserve">vermelden dat het om </w:t>
      </w:r>
      <w:r w:rsidRPr="00C96B9A">
        <w:rPr>
          <w:rFonts w:ascii="Arial" w:hAnsi="Arial" w:cs="Arial"/>
          <w:lang w:val="nl-NL"/>
        </w:rPr>
        <w:t>een tweede afzonderlijke stoma</w:t>
      </w:r>
      <w:r>
        <w:rPr>
          <w:rFonts w:ascii="Arial" w:hAnsi="Arial" w:cs="Arial"/>
          <w:lang w:val="nl-NL"/>
        </w:rPr>
        <w:t xml:space="preserve"> gaat</w:t>
      </w:r>
      <w:r w:rsidRPr="00C96B9A">
        <w:rPr>
          <w:rFonts w:ascii="Arial" w:hAnsi="Arial" w:cs="Arial"/>
          <w:lang w:val="nl-NL"/>
        </w:rPr>
        <w:t>.</w:t>
      </w:r>
    </w:p>
    <w:p w14:paraId="251BB3E7" w14:textId="77777777" w:rsidR="00C96B9A" w:rsidRPr="00C96B9A" w:rsidRDefault="00C96B9A" w:rsidP="00C96B9A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78FE77B1" w14:textId="64D8635C" w:rsidR="001532D3" w:rsidRPr="00C96B9A" w:rsidRDefault="001532D3" w:rsidP="001532D3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5C68AC51" w14:textId="77777777" w:rsidR="00084DD6" w:rsidRPr="00C96B9A" w:rsidRDefault="00084DD6" w:rsidP="001532D3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065613B0" w14:textId="65E43106" w:rsidR="001532D3" w:rsidRPr="00C96B9A" w:rsidRDefault="001532D3" w:rsidP="001532D3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5E8E7348" w14:textId="77777777" w:rsidR="003D03C9" w:rsidRPr="00C96B9A" w:rsidRDefault="003D03C9" w:rsidP="001532D3">
      <w:pPr>
        <w:spacing w:after="0" w:line="240" w:lineRule="auto"/>
        <w:jc w:val="both"/>
        <w:rPr>
          <w:rFonts w:ascii="Arial" w:hAnsi="Arial" w:cs="Arial"/>
          <w:lang w:val="nl-NL"/>
        </w:rPr>
        <w:sectPr w:rsidR="003D03C9" w:rsidRPr="00C96B9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39AC43" w14:textId="22E603B4" w:rsidR="003D03C9" w:rsidRPr="00C96B9A" w:rsidRDefault="003D03C9" w:rsidP="001532D3">
      <w:pPr>
        <w:spacing w:after="0" w:line="240" w:lineRule="auto"/>
        <w:jc w:val="both"/>
        <w:rPr>
          <w:rFonts w:ascii="Arial" w:hAnsi="Arial" w:cs="Arial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1"/>
        <w:gridCol w:w="6769"/>
      </w:tblGrid>
      <w:tr w:rsidR="003D03C9" w14:paraId="7986DFA1" w14:textId="77777777" w:rsidTr="00084DD6">
        <w:tc>
          <w:tcPr>
            <w:tcW w:w="6186" w:type="dxa"/>
          </w:tcPr>
          <w:p w14:paraId="572E99BD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/>
                <w:lang w:val="nl-NL"/>
              </w:rPr>
            </w:pPr>
            <w:proofErr w:type="spellStart"/>
            <w:r w:rsidRPr="00C96B9A">
              <w:rPr>
                <w:rFonts w:ascii="Arial" w:hAnsi="Arial" w:cs="Arial"/>
                <w:b/>
                <w:lang w:val="nl-NL"/>
              </w:rPr>
              <w:t>Patiëntenprofiel</w:t>
            </w:r>
            <w:proofErr w:type="spellEnd"/>
            <w:r w:rsidRPr="00C96B9A">
              <w:rPr>
                <w:rFonts w:ascii="Arial" w:hAnsi="Arial" w:cs="Arial"/>
                <w:b/>
                <w:lang w:val="nl-NL"/>
              </w:rPr>
              <w:t>:</w:t>
            </w:r>
          </w:p>
          <w:p w14:paraId="31CCCB2B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189AEC7E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C96B9A">
              <w:rPr>
                <w:rFonts w:ascii="Arial" w:hAnsi="Arial" w:cs="Arial"/>
                <w:bCs/>
                <w:lang w:val="nl-NL"/>
              </w:rPr>
              <w:t>Het profiel van de patiënt wordt bepaald aan de hand van de tabel hiernaast.</w:t>
            </w:r>
          </w:p>
          <w:p w14:paraId="0A6F5646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19F87DAD" w14:textId="7DFF0BAA" w:rsid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C96B9A">
              <w:rPr>
                <w:rFonts w:ascii="Arial" w:hAnsi="Arial" w:cs="Arial"/>
                <w:bCs/>
                <w:lang w:val="nl-NL"/>
              </w:rPr>
              <w:t>In de eerste kolom "Type stoma" moet een vakje worden aangekruist en in de laatste kolom moet</w:t>
            </w:r>
            <w:r w:rsidR="00B26053">
              <w:rPr>
                <w:rFonts w:ascii="Arial" w:hAnsi="Arial" w:cs="Arial"/>
                <w:bCs/>
                <w:lang w:val="nl-NL"/>
              </w:rPr>
              <w:t xml:space="preserve"> eveneens</w:t>
            </w:r>
            <w:r w:rsidRPr="00C96B9A">
              <w:rPr>
                <w:rFonts w:ascii="Arial" w:hAnsi="Arial" w:cs="Arial"/>
                <w:bCs/>
                <w:lang w:val="nl-NL"/>
              </w:rPr>
              <w:t xml:space="preserve"> een vakje worden aangekruist. Dit bepaalt het bedrag van de </w:t>
            </w:r>
            <w:r>
              <w:rPr>
                <w:rFonts w:ascii="Arial" w:hAnsi="Arial" w:cs="Arial"/>
                <w:bCs/>
                <w:lang w:val="nl-NL"/>
              </w:rPr>
              <w:t>tegemoetkoming</w:t>
            </w:r>
            <w:r w:rsidRPr="00C96B9A">
              <w:rPr>
                <w:rFonts w:ascii="Arial" w:hAnsi="Arial" w:cs="Arial"/>
                <w:bCs/>
                <w:lang w:val="nl-NL"/>
              </w:rPr>
              <w:t xml:space="preserve"> waarop de patiënt recht heeft.</w:t>
            </w:r>
          </w:p>
          <w:p w14:paraId="0EAAE9A4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6FABCD1D" w14:textId="71654ECC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6764" w:type="dxa"/>
          </w:tcPr>
          <w:p w14:paraId="22EE2B99" w14:textId="4D946CEF" w:rsidR="003D03C9" w:rsidRPr="00C96B9A" w:rsidRDefault="003D03C9" w:rsidP="003D03C9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260B503F" w14:textId="5E334044" w:rsidR="003D03C9" w:rsidRPr="00FA62E3" w:rsidRDefault="00BA58D5" w:rsidP="003D03C9">
            <w:pPr>
              <w:jc w:val="both"/>
              <w:rPr>
                <w:rFonts w:ascii="Arial" w:hAnsi="Arial" w:cs="Arial"/>
              </w:rPr>
            </w:pPr>
            <w:r w:rsidRPr="00415BF0">
              <w:rPr>
                <w:noProof/>
              </w:rPr>
              <w:drawing>
                <wp:inline distT="0" distB="0" distL="0" distR="0" wp14:anchorId="6F3567B0" wp14:editId="6ED7B5DC">
                  <wp:extent cx="4161600" cy="261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600" cy="26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8C97F" w14:textId="77777777" w:rsidR="003D03C9" w:rsidRDefault="003D03C9" w:rsidP="001532D3">
            <w:pPr>
              <w:jc w:val="both"/>
              <w:rPr>
                <w:rFonts w:ascii="Arial" w:hAnsi="Arial" w:cs="Arial"/>
              </w:rPr>
            </w:pPr>
          </w:p>
        </w:tc>
      </w:tr>
      <w:tr w:rsidR="003D03C9" w14:paraId="6F1A5A9C" w14:textId="77777777" w:rsidTr="00084DD6">
        <w:tc>
          <w:tcPr>
            <w:tcW w:w="6186" w:type="dxa"/>
          </w:tcPr>
          <w:p w14:paraId="633D760E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/>
                <w:lang w:val="nl-NL"/>
              </w:rPr>
            </w:pPr>
            <w:r w:rsidRPr="00C96B9A">
              <w:rPr>
                <w:rFonts w:ascii="Arial" w:hAnsi="Arial" w:cs="Arial"/>
                <w:b/>
                <w:lang w:val="nl-NL"/>
              </w:rPr>
              <w:t>Convexe/concave systemen:</w:t>
            </w:r>
          </w:p>
          <w:p w14:paraId="47E6F2CB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01FD2B51" w14:textId="04FCF28A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C96B9A">
              <w:rPr>
                <w:rFonts w:ascii="Arial" w:hAnsi="Arial" w:cs="Arial"/>
                <w:bCs/>
                <w:lang w:val="nl-NL"/>
              </w:rPr>
              <w:t xml:space="preserve">De motivering voor het gebruik van deze systemen moet in het veld </w:t>
            </w:r>
            <w:r>
              <w:rPr>
                <w:rFonts w:ascii="Arial" w:hAnsi="Arial" w:cs="Arial"/>
                <w:bCs/>
                <w:lang w:val="nl-NL"/>
              </w:rPr>
              <w:t xml:space="preserve">hiernaast </w:t>
            </w:r>
            <w:r w:rsidRPr="00C96B9A">
              <w:rPr>
                <w:rFonts w:ascii="Arial" w:hAnsi="Arial" w:cs="Arial"/>
                <w:bCs/>
                <w:lang w:val="nl-NL"/>
              </w:rPr>
              <w:t>worden toegelicht.</w:t>
            </w:r>
          </w:p>
          <w:p w14:paraId="68738689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32FD13E2" w14:textId="085CFB1F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C96B9A">
              <w:rPr>
                <w:rFonts w:ascii="Arial" w:hAnsi="Arial" w:cs="Arial"/>
                <w:bCs/>
                <w:lang w:val="nl-NL"/>
              </w:rPr>
              <w:t xml:space="preserve">Het </w:t>
            </w:r>
            <w:r>
              <w:rPr>
                <w:rFonts w:ascii="Arial" w:hAnsi="Arial" w:cs="Arial"/>
                <w:bCs/>
                <w:lang w:val="nl-NL"/>
              </w:rPr>
              <w:t>voorschrift</w:t>
            </w:r>
            <w:r w:rsidRPr="00C96B9A">
              <w:rPr>
                <w:rFonts w:ascii="Arial" w:hAnsi="Arial" w:cs="Arial"/>
                <w:bCs/>
                <w:lang w:val="nl-NL"/>
              </w:rPr>
              <w:t xml:space="preserve"> kan voor maximaal 12 maanden worden uitgeschreven.</w:t>
            </w:r>
          </w:p>
          <w:p w14:paraId="31F094FA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7590066C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C96B9A">
              <w:rPr>
                <w:rFonts w:ascii="Arial" w:hAnsi="Arial" w:cs="Arial"/>
                <w:bCs/>
                <w:lang w:val="nl-NL"/>
              </w:rPr>
              <w:t>Vanaf de 4e maand kan het voorschrift voor convexe/concave systemen worden gecombineerd met het voorschrift voor uitzonderlijke situaties.</w:t>
            </w:r>
          </w:p>
          <w:p w14:paraId="315341A4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</w:p>
          <w:p w14:paraId="6209F356" w14:textId="76F13F18" w:rsidR="00C96B9A" w:rsidRPr="00C96B9A" w:rsidRDefault="00C96B9A" w:rsidP="00C96B9A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C96B9A">
              <w:rPr>
                <w:rFonts w:ascii="Arial" w:hAnsi="Arial" w:cs="Arial"/>
                <w:bCs/>
                <w:lang w:val="nl-NL"/>
              </w:rPr>
              <w:t xml:space="preserve">Wanneer een patiënt een voorschrift heeft voor het gebruik van convexe/concave systemen </w:t>
            </w:r>
            <w:r w:rsidR="00B26053">
              <w:rPr>
                <w:rFonts w:ascii="Arial" w:hAnsi="Arial" w:cs="Arial"/>
                <w:bCs/>
                <w:lang w:val="nl-NL"/>
              </w:rPr>
              <w:t>alsook</w:t>
            </w:r>
            <w:r w:rsidR="00B26053" w:rsidRPr="00C96B9A">
              <w:rPr>
                <w:rFonts w:ascii="Arial" w:hAnsi="Arial" w:cs="Arial"/>
                <w:bCs/>
                <w:lang w:val="nl-NL"/>
              </w:rPr>
              <w:t xml:space="preserve"> </w:t>
            </w:r>
            <w:r w:rsidRPr="00C96B9A">
              <w:rPr>
                <w:rFonts w:ascii="Arial" w:hAnsi="Arial" w:cs="Arial"/>
                <w:bCs/>
                <w:lang w:val="nl-NL"/>
              </w:rPr>
              <w:t xml:space="preserve">voor een uitzonderlijke situatie, wordt aanbevolen de geldigheidsduur van de twee </w:t>
            </w:r>
            <w:r>
              <w:rPr>
                <w:rFonts w:ascii="Arial" w:hAnsi="Arial" w:cs="Arial"/>
                <w:bCs/>
                <w:lang w:val="nl-NL"/>
              </w:rPr>
              <w:t>tegemoetkomingen</w:t>
            </w:r>
            <w:r w:rsidRPr="00C96B9A">
              <w:rPr>
                <w:rFonts w:ascii="Arial" w:hAnsi="Arial" w:cs="Arial"/>
                <w:bCs/>
                <w:lang w:val="nl-NL"/>
              </w:rPr>
              <w:t xml:space="preserve"> op elkaar af te stemmen.</w:t>
            </w:r>
          </w:p>
          <w:p w14:paraId="463E232B" w14:textId="77777777" w:rsidR="003D03C9" w:rsidRPr="00C96B9A" w:rsidRDefault="003D03C9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6764" w:type="dxa"/>
          </w:tcPr>
          <w:p w14:paraId="1B424DF8" w14:textId="77777777" w:rsidR="003D03C9" w:rsidRPr="00C96B9A" w:rsidRDefault="003D03C9" w:rsidP="00AD7A32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58D7EFE0" w14:textId="5EC0E56B" w:rsidR="00AD7A32" w:rsidRDefault="00BA58D5" w:rsidP="00AD7A32">
            <w:pPr>
              <w:jc w:val="both"/>
              <w:rPr>
                <w:rFonts w:ascii="Arial" w:hAnsi="Arial" w:cs="Arial"/>
              </w:rPr>
            </w:pPr>
            <w:r w:rsidRPr="00415BF0">
              <w:rPr>
                <w:noProof/>
              </w:rPr>
              <w:drawing>
                <wp:inline distT="0" distB="0" distL="0" distR="0" wp14:anchorId="292E23AC" wp14:editId="6A1B433E">
                  <wp:extent cx="4017600" cy="11736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6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3C9" w14:paraId="3F9E0765" w14:textId="77777777" w:rsidTr="00084DD6">
        <w:tc>
          <w:tcPr>
            <w:tcW w:w="6186" w:type="dxa"/>
          </w:tcPr>
          <w:p w14:paraId="127D4DAE" w14:textId="77777777" w:rsidR="00C96B9A" w:rsidRPr="00C96B9A" w:rsidRDefault="00C96B9A" w:rsidP="00C96B9A">
            <w:pPr>
              <w:jc w:val="both"/>
              <w:rPr>
                <w:rFonts w:ascii="Arial" w:hAnsi="Arial" w:cs="Arial"/>
                <w:b/>
                <w:bCs/>
                <w:lang w:val="nl-NL"/>
              </w:rPr>
            </w:pPr>
            <w:r w:rsidRPr="00C96B9A">
              <w:rPr>
                <w:rFonts w:ascii="Arial" w:hAnsi="Arial" w:cs="Arial"/>
                <w:b/>
                <w:bCs/>
                <w:lang w:val="nl-NL"/>
              </w:rPr>
              <w:lastRenderedPageBreak/>
              <w:t>Uitzonderlijke situaties:</w:t>
            </w:r>
          </w:p>
          <w:p w14:paraId="6C19B9B1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31F59EF5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  <w:r w:rsidRPr="00C96B9A">
              <w:rPr>
                <w:rFonts w:ascii="Arial" w:hAnsi="Arial" w:cs="Arial"/>
                <w:lang w:val="nl-NL"/>
              </w:rPr>
              <w:t>De reden voor de uitzonderlijke situatie moet in het veld hiernaast worden vermeld.</w:t>
            </w:r>
          </w:p>
          <w:p w14:paraId="36DFE6F6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46AC298F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  <w:r w:rsidRPr="00C96B9A">
              <w:rPr>
                <w:rFonts w:ascii="Arial" w:hAnsi="Arial" w:cs="Arial"/>
                <w:lang w:val="nl-NL"/>
              </w:rPr>
              <w:t>Het voorschrijven van een uitzonderlijke situatie is pas mogelijk vanaf de 4e maand.</w:t>
            </w:r>
          </w:p>
          <w:p w14:paraId="55C323A5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3A3B62D5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  <w:r w:rsidRPr="00C96B9A">
              <w:rPr>
                <w:rFonts w:ascii="Arial" w:hAnsi="Arial" w:cs="Arial"/>
                <w:lang w:val="nl-NL"/>
              </w:rPr>
              <w:t>Een eerste voorschrift kan voor maximaal 6 maanden worden vastgesteld.</w:t>
            </w:r>
          </w:p>
          <w:p w14:paraId="134B62D1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4E1AB2CF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  <w:r w:rsidRPr="00C96B9A">
              <w:rPr>
                <w:rFonts w:ascii="Arial" w:hAnsi="Arial" w:cs="Arial"/>
                <w:lang w:val="nl-NL"/>
              </w:rPr>
              <w:t>Verlengingen kunnen telkens voor maximaal 24 maanden worden vastgesteld om tegemoet te komen aan min of meer tijdelijke uitzonderlijke situaties in het leven van de patiënt.</w:t>
            </w:r>
          </w:p>
          <w:p w14:paraId="714A8297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174CC75C" w14:textId="200E66F2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  <w:r w:rsidRPr="00C96B9A">
              <w:rPr>
                <w:rFonts w:ascii="Arial" w:hAnsi="Arial" w:cs="Arial"/>
                <w:lang w:val="nl-NL"/>
              </w:rPr>
              <w:t xml:space="preserve">Wanneer een patiënt een voorschrift heeft voor het gebruik van convexe/concave systemen </w:t>
            </w:r>
            <w:r w:rsidR="00B26053">
              <w:rPr>
                <w:rFonts w:ascii="Arial" w:hAnsi="Arial" w:cs="Arial"/>
                <w:lang w:val="nl-NL"/>
              </w:rPr>
              <w:t>alsook</w:t>
            </w:r>
            <w:r w:rsidR="00B26053" w:rsidRPr="00C96B9A">
              <w:rPr>
                <w:rFonts w:ascii="Arial" w:hAnsi="Arial" w:cs="Arial"/>
                <w:lang w:val="nl-NL"/>
              </w:rPr>
              <w:t xml:space="preserve"> </w:t>
            </w:r>
            <w:r w:rsidRPr="00C96B9A">
              <w:rPr>
                <w:rFonts w:ascii="Arial" w:hAnsi="Arial" w:cs="Arial"/>
                <w:lang w:val="nl-NL"/>
              </w:rPr>
              <w:t xml:space="preserve">voor uitzonderlijke situaties, wordt aanbevolen de geldigheidsduur van de twee </w:t>
            </w:r>
            <w:r w:rsidR="00BA58D5">
              <w:rPr>
                <w:rFonts w:ascii="Arial" w:hAnsi="Arial" w:cs="Arial"/>
                <w:lang w:val="nl-NL"/>
              </w:rPr>
              <w:t>tegemoetkomingen</w:t>
            </w:r>
            <w:r w:rsidRPr="00C96B9A">
              <w:rPr>
                <w:rFonts w:ascii="Arial" w:hAnsi="Arial" w:cs="Arial"/>
                <w:lang w:val="nl-NL"/>
              </w:rPr>
              <w:t xml:space="preserve"> op elkaar af te stemmen.</w:t>
            </w:r>
          </w:p>
          <w:p w14:paraId="7788DC20" w14:textId="77777777" w:rsidR="00C96B9A" w:rsidRPr="00C96B9A" w:rsidRDefault="00C96B9A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611304A3" w14:textId="700F0DE6" w:rsidR="00084DD6" w:rsidRPr="00C96B9A" w:rsidRDefault="00084DD6" w:rsidP="00C96B9A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6764" w:type="dxa"/>
          </w:tcPr>
          <w:p w14:paraId="551FD221" w14:textId="77777777" w:rsidR="00084DD6" w:rsidRPr="00C96B9A" w:rsidRDefault="00084DD6" w:rsidP="001532D3">
            <w:pPr>
              <w:jc w:val="both"/>
              <w:rPr>
                <w:rFonts w:ascii="Arial" w:hAnsi="Arial" w:cs="Arial"/>
                <w:noProof/>
                <w:lang w:val="nl-NL"/>
              </w:rPr>
            </w:pPr>
          </w:p>
          <w:p w14:paraId="31A5C5B2" w14:textId="79BE5F28" w:rsidR="003D03C9" w:rsidRDefault="00BA58D5" w:rsidP="001532D3">
            <w:pPr>
              <w:jc w:val="both"/>
              <w:rPr>
                <w:rFonts w:ascii="Arial" w:hAnsi="Arial" w:cs="Arial"/>
              </w:rPr>
            </w:pPr>
            <w:r w:rsidRPr="00415BF0">
              <w:rPr>
                <w:noProof/>
              </w:rPr>
              <w:drawing>
                <wp:inline distT="0" distB="0" distL="0" distR="0" wp14:anchorId="17558076" wp14:editId="462DFD51">
                  <wp:extent cx="4010400" cy="2372400"/>
                  <wp:effectExtent l="0" t="0" r="952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400" cy="23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3C9" w14:paraId="3CDC1D87" w14:textId="77777777" w:rsidTr="00084DD6">
        <w:tc>
          <w:tcPr>
            <w:tcW w:w="6186" w:type="dxa"/>
          </w:tcPr>
          <w:p w14:paraId="6BFE47DE" w14:textId="77777777" w:rsidR="00BA58D5" w:rsidRPr="00BA58D5" w:rsidRDefault="00BA58D5" w:rsidP="00BA58D5">
            <w:pPr>
              <w:jc w:val="both"/>
              <w:rPr>
                <w:rFonts w:ascii="Arial" w:hAnsi="Arial" w:cs="Arial"/>
                <w:b/>
                <w:bCs/>
                <w:lang w:val="nl-NL"/>
              </w:rPr>
            </w:pPr>
            <w:r w:rsidRPr="00BA58D5">
              <w:rPr>
                <w:rFonts w:ascii="Arial" w:hAnsi="Arial" w:cs="Arial"/>
                <w:b/>
                <w:bCs/>
                <w:lang w:val="nl-NL"/>
              </w:rPr>
              <w:t>Irrigatiesystemen :</w:t>
            </w:r>
          </w:p>
          <w:p w14:paraId="151802BE" w14:textId="77777777" w:rsidR="00BA58D5" w:rsidRPr="00BA58D5" w:rsidRDefault="00BA58D5" w:rsidP="00BA58D5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552DE680" w14:textId="4F61827D" w:rsidR="00BA58D5" w:rsidRPr="00BA58D5" w:rsidRDefault="00BA58D5" w:rsidP="00BA58D5">
            <w:pPr>
              <w:jc w:val="both"/>
              <w:rPr>
                <w:rFonts w:ascii="Arial" w:hAnsi="Arial" w:cs="Arial"/>
                <w:lang w:val="nl-NL"/>
              </w:rPr>
            </w:pPr>
            <w:r w:rsidRPr="00BA58D5">
              <w:rPr>
                <w:rFonts w:ascii="Arial" w:hAnsi="Arial" w:cs="Arial"/>
                <w:lang w:val="nl-NL"/>
              </w:rPr>
              <w:t xml:space="preserve">Voor de eerste </w:t>
            </w:r>
            <w:r>
              <w:rPr>
                <w:rFonts w:ascii="Arial" w:hAnsi="Arial" w:cs="Arial"/>
                <w:lang w:val="nl-NL"/>
              </w:rPr>
              <w:t xml:space="preserve">manuele </w:t>
            </w:r>
            <w:proofErr w:type="spellStart"/>
            <w:r>
              <w:rPr>
                <w:rFonts w:ascii="Arial" w:hAnsi="Arial" w:cs="Arial"/>
                <w:lang w:val="nl-NL"/>
              </w:rPr>
              <w:t>irrigatieset</w:t>
            </w:r>
            <w:proofErr w:type="spellEnd"/>
            <w:r w:rsidRPr="00BA58D5">
              <w:rPr>
                <w:rFonts w:ascii="Arial" w:hAnsi="Arial" w:cs="Arial"/>
                <w:lang w:val="nl-NL"/>
              </w:rPr>
              <w:t xml:space="preserve"> is een </w:t>
            </w:r>
            <w:r>
              <w:rPr>
                <w:rFonts w:ascii="Arial" w:hAnsi="Arial" w:cs="Arial"/>
                <w:lang w:val="nl-NL"/>
              </w:rPr>
              <w:t>voorschrift</w:t>
            </w:r>
            <w:r w:rsidRPr="00BA58D5">
              <w:rPr>
                <w:rFonts w:ascii="Arial" w:hAnsi="Arial" w:cs="Arial"/>
                <w:lang w:val="nl-NL"/>
              </w:rPr>
              <w:t xml:space="preserve"> nodig, voor de volgende sets niet. De patiënt zal om de 6 maanden een </w:t>
            </w:r>
            <w:proofErr w:type="spellStart"/>
            <w:r w:rsidRPr="00BA58D5">
              <w:rPr>
                <w:rFonts w:ascii="Arial" w:hAnsi="Arial" w:cs="Arial"/>
                <w:lang w:val="nl-NL"/>
              </w:rPr>
              <w:t>irrigatieset</w:t>
            </w:r>
            <w:proofErr w:type="spellEnd"/>
            <w:r w:rsidRPr="00BA58D5">
              <w:rPr>
                <w:rFonts w:ascii="Arial" w:hAnsi="Arial" w:cs="Arial"/>
                <w:lang w:val="nl-NL"/>
              </w:rPr>
              <w:t xml:space="preserve"> kunnen krijgen.</w:t>
            </w:r>
          </w:p>
          <w:p w14:paraId="5CF08E2C" w14:textId="77777777" w:rsidR="00BA58D5" w:rsidRPr="00BA58D5" w:rsidRDefault="00BA58D5" w:rsidP="00BA58D5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328AFD33" w14:textId="446671FE" w:rsidR="00084DD6" w:rsidRDefault="00BA58D5" w:rsidP="00BA58D5">
            <w:pPr>
              <w:jc w:val="both"/>
              <w:rPr>
                <w:rFonts w:ascii="Arial" w:hAnsi="Arial" w:cs="Arial"/>
                <w:lang w:val="nl-NL"/>
              </w:rPr>
            </w:pPr>
            <w:r w:rsidRPr="00BA58D5">
              <w:rPr>
                <w:rFonts w:ascii="Arial" w:hAnsi="Arial" w:cs="Arial"/>
                <w:lang w:val="nl-NL"/>
              </w:rPr>
              <w:t>Om de verwerking van de informatie te vergemakkelijken, wordt aanbevolen de irrigatiesystemen via een afzonderlijke bijlage 93 voor te schrijven.</w:t>
            </w:r>
          </w:p>
          <w:p w14:paraId="292FF22B" w14:textId="77777777" w:rsidR="00BA58D5" w:rsidRDefault="00BA58D5" w:rsidP="00BA58D5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2C8E7D57" w14:textId="57A6BC19" w:rsidR="00BA58D5" w:rsidRPr="00BA58D5" w:rsidRDefault="00BA58D5" w:rsidP="00BA58D5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6764" w:type="dxa"/>
          </w:tcPr>
          <w:p w14:paraId="352E1D1A" w14:textId="77777777" w:rsidR="003D03C9" w:rsidRPr="00BA58D5" w:rsidRDefault="003D03C9" w:rsidP="001532D3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716B4FAA" w14:textId="1A083E0A" w:rsidR="00084DD6" w:rsidRDefault="00BA58D5" w:rsidP="001532D3">
            <w:pPr>
              <w:jc w:val="both"/>
              <w:rPr>
                <w:rFonts w:ascii="Arial" w:hAnsi="Arial" w:cs="Arial"/>
              </w:rPr>
            </w:pPr>
            <w:r w:rsidRPr="00415BF0">
              <w:rPr>
                <w:noProof/>
              </w:rPr>
              <w:drawing>
                <wp:inline distT="0" distB="0" distL="0" distR="0" wp14:anchorId="4940C1BA" wp14:editId="5454C9F8">
                  <wp:extent cx="4118400" cy="925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4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D22D" w14:textId="02A68305" w:rsidR="003D03C9" w:rsidRDefault="003D03C9" w:rsidP="001532D3">
      <w:pPr>
        <w:spacing w:after="0" w:line="240" w:lineRule="auto"/>
        <w:jc w:val="both"/>
        <w:rPr>
          <w:rFonts w:ascii="Arial" w:hAnsi="Arial" w:cs="Arial"/>
        </w:rPr>
      </w:pPr>
    </w:p>
    <w:p w14:paraId="3F14717C" w14:textId="77777777" w:rsidR="006936F6" w:rsidRDefault="006936F6" w:rsidP="001532D3">
      <w:pPr>
        <w:spacing w:after="0" w:line="240" w:lineRule="auto"/>
        <w:jc w:val="both"/>
        <w:rPr>
          <w:rFonts w:ascii="Arial" w:hAnsi="Arial" w:cs="Arial"/>
        </w:rPr>
        <w:sectPr w:rsidR="006936F6" w:rsidSect="003D03C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A2B35FA" w14:textId="527E24B5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val="nl-NL"/>
        </w:rPr>
      </w:pPr>
      <w:r w:rsidRPr="00DE182A">
        <w:rPr>
          <w:rFonts w:ascii="Calibri" w:eastAsia="Calibri" w:hAnsi="Calibri" w:cs="Calibri"/>
          <w:b/>
          <w:bCs/>
          <w:sz w:val="24"/>
          <w:szCs w:val="24"/>
          <w:u w:val="single"/>
          <w:lang w:val="nl-NL"/>
        </w:rPr>
        <w:lastRenderedPageBreak/>
        <w:t>Enkele voorbeelden</w:t>
      </w:r>
    </w:p>
    <w:p w14:paraId="56C272CA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u w:val="single"/>
          <w:lang w:val="nl-NL"/>
        </w:rPr>
      </w:pPr>
    </w:p>
    <w:p w14:paraId="7CBA8758" w14:textId="7BE5BB0F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</w:pPr>
      <w:r w:rsidRPr="00DE182A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655336 – </w:t>
      </w:r>
      <w:proofErr w:type="spellStart"/>
      <w:r w:rsidRPr="00DE182A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Colostomie</w:t>
      </w:r>
      <w:proofErr w:type="spellEnd"/>
      <w:r w:rsidRPr="00DE182A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– eerste 3 m</w:t>
      </w:r>
      <w:r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aanden</w:t>
      </w:r>
    </w:p>
    <w:p w14:paraId="1AE7449D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color w:val="4472C4"/>
          <w:sz w:val="28"/>
          <w:szCs w:val="28"/>
          <w:lang w:val="nl-NL"/>
        </w:rPr>
      </w:pPr>
    </w:p>
    <w:p w14:paraId="74907C83" w14:textId="3922CEE9" w:rsidR="00DE182A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De voorschrijver moet de medische reden op de </w:t>
      </w:r>
      <w:r w:rsidRPr="00C975A7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recto-zijde</w:t>
      </w: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van de bijlage 93 vermelden:</w:t>
      </w:r>
    </w:p>
    <w:p w14:paraId="3056727A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sz w:val="16"/>
          <w:szCs w:val="16"/>
          <w:lang w:val="nl-NL"/>
        </w:rPr>
      </w:pPr>
    </w:p>
    <w:p w14:paraId="6605A6E6" w14:textId="4EA272EB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</w:pPr>
      <w:r w:rsidRPr="00DE182A"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  <w:t>Een van de volgende 5 vakjes moet worden aangekruist en de datum moet worden vermeld, indien van toepassing</w:t>
      </w:r>
    </w:p>
    <w:p w14:paraId="1768B96B" w14:textId="4A5B8972" w:rsidR="00DE182A" w:rsidRPr="009F64B1" w:rsidRDefault="00DE182A" w:rsidP="00DE182A">
      <w:pPr>
        <w:spacing w:after="0" w:line="240" w:lineRule="auto"/>
        <w:rPr>
          <w:sz w:val="20"/>
          <w:szCs w:val="20"/>
          <w:lang w:val="nl-NL"/>
        </w:rPr>
      </w:pPr>
      <w:bookmarkStart w:id="0" w:name="_Hlk98800830"/>
      <w:r w:rsidRPr="009F64B1">
        <w:rPr>
          <w:rFonts w:ascii="Calibri" w:eastAsia="Calibri" w:hAnsi="Calibri" w:cs="Calibri"/>
          <w:sz w:val="20"/>
          <w:szCs w:val="20"/>
          <w:bdr w:val="single" w:sz="4" w:space="0" w:color="auto"/>
          <w:shd w:val="clear" w:color="auto" w:fill="FFFFFF"/>
          <w:lang w:val="nl-NL"/>
        </w:rPr>
        <w:t>X</w:t>
      </w:r>
      <w:bookmarkEnd w:id="0"/>
      <w:r w:rsidRPr="009F64B1">
        <w:rPr>
          <w:sz w:val="20"/>
          <w:szCs w:val="20"/>
          <w:lang w:val="nl-BE"/>
        </w:rPr>
        <w:t xml:space="preserve"> Nieuw aangelegd stoma, datum operatie: </w:t>
      </w:r>
      <w:r w:rsidRPr="009F64B1">
        <w:rPr>
          <w:rFonts w:ascii="Calibri" w:eastAsia="Calibri" w:hAnsi="Calibri" w:cs="Calibri"/>
          <w:color w:val="1F4E79"/>
          <w:sz w:val="20"/>
          <w:szCs w:val="20"/>
          <w:highlight w:val="yellow"/>
          <w:lang w:val="nl-NL"/>
        </w:rPr>
        <w:t>09</w:t>
      </w:r>
      <w:r w:rsidRPr="009F64B1">
        <w:rPr>
          <w:rFonts w:ascii="Calibri" w:eastAsia="Calibri" w:hAnsi="Calibri" w:cs="Calibri"/>
          <w:sz w:val="20"/>
          <w:szCs w:val="20"/>
          <w:highlight w:val="yellow"/>
          <w:lang w:val="nl-NL"/>
        </w:rPr>
        <w:t>/</w:t>
      </w:r>
      <w:r w:rsidRPr="009F64B1">
        <w:rPr>
          <w:rFonts w:ascii="Calibri" w:eastAsia="Calibri" w:hAnsi="Calibri" w:cs="Calibri"/>
          <w:color w:val="1F4E79"/>
          <w:sz w:val="20"/>
          <w:szCs w:val="20"/>
          <w:highlight w:val="yellow"/>
          <w:lang w:val="nl-NL"/>
        </w:rPr>
        <w:t>12</w:t>
      </w:r>
      <w:r w:rsidRPr="009F64B1">
        <w:rPr>
          <w:rFonts w:ascii="Calibri" w:eastAsia="Calibri" w:hAnsi="Calibri" w:cs="Calibri"/>
          <w:sz w:val="20"/>
          <w:szCs w:val="20"/>
          <w:highlight w:val="yellow"/>
          <w:lang w:val="nl-NL"/>
        </w:rPr>
        <w:t>/</w:t>
      </w:r>
      <w:r w:rsidRPr="009F64B1">
        <w:rPr>
          <w:rFonts w:ascii="Calibri" w:eastAsia="Calibri" w:hAnsi="Calibri" w:cs="Calibri"/>
          <w:color w:val="1F4E79"/>
          <w:sz w:val="20"/>
          <w:szCs w:val="20"/>
          <w:highlight w:val="yellow"/>
          <w:lang w:val="nl-NL"/>
        </w:rPr>
        <w:t>2021</w:t>
      </w:r>
    </w:p>
    <w:p w14:paraId="279DF7CB" w14:textId="77777777" w:rsidR="00DE182A" w:rsidRPr="009F64B1" w:rsidRDefault="00DE182A" w:rsidP="00DE182A">
      <w:pPr>
        <w:spacing w:after="0" w:line="240" w:lineRule="auto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>□ Reeds bestaand stoma</w:t>
      </w:r>
    </w:p>
    <w:p w14:paraId="7237E9E1" w14:textId="77777777" w:rsidR="00DE182A" w:rsidRPr="009F64B1" w:rsidRDefault="00DE182A" w:rsidP="00DE182A">
      <w:pPr>
        <w:spacing w:after="0" w:line="240" w:lineRule="auto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>□ Heringreep aan reeds bestaand stoma, datum operatie: ……/ ……/……</w:t>
      </w:r>
    </w:p>
    <w:p w14:paraId="66145359" w14:textId="77777777" w:rsidR="00DE182A" w:rsidRPr="009F64B1" w:rsidRDefault="00DE182A" w:rsidP="00DE182A">
      <w:pPr>
        <w:spacing w:after="0" w:line="240" w:lineRule="auto"/>
        <w:rPr>
          <w:sz w:val="20"/>
          <w:szCs w:val="20"/>
          <w:lang w:val="nl-BE"/>
        </w:rPr>
      </w:pPr>
    </w:p>
    <w:p w14:paraId="34CE6BDA" w14:textId="77777777" w:rsidR="00DE182A" w:rsidRPr="009F64B1" w:rsidRDefault="00DE182A" w:rsidP="00DE182A">
      <w:pPr>
        <w:spacing w:after="0" w:line="240" w:lineRule="auto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>□ Datum uitbreken van de fistel: ……/……/……….</w:t>
      </w:r>
    </w:p>
    <w:p w14:paraId="6E0C60F6" w14:textId="77777777" w:rsidR="00DE182A" w:rsidRPr="009F64B1" w:rsidRDefault="00DE182A" w:rsidP="00DE182A">
      <w:pPr>
        <w:spacing w:after="0" w:line="240" w:lineRule="auto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>□ Reeds bestaande fistel</w:t>
      </w:r>
    </w:p>
    <w:p w14:paraId="09D9C780" w14:textId="77777777" w:rsidR="00DE182A" w:rsidRPr="00C862BF" w:rsidRDefault="00DE182A" w:rsidP="00DE182A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DE182A" w:rsidRPr="00836F4F" w14:paraId="764A09F1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73F6A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864AE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B3044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97955D" w14:textId="77777777" w:rsidR="00DE182A" w:rsidRPr="00EB3578" w:rsidRDefault="00DE182A" w:rsidP="009B1F25">
            <w:pPr>
              <w:rPr>
                <w:rFonts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i/>
                <w:sz w:val="16"/>
                <w:szCs w:val="16"/>
                <w:lang w:val="nl-BE"/>
              </w:rPr>
              <w:t>Aankruisen wat van toepassing is</w:t>
            </w:r>
          </w:p>
        </w:tc>
      </w:tr>
      <w:tr w:rsidR="00DE182A" w:rsidRPr="009F64B1" w14:paraId="73B5CCB5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6C57D1" w14:textId="77777777" w:rsidR="00DE182A" w:rsidRPr="00EB3578" w:rsidRDefault="00DE182A" w:rsidP="009B1F25">
            <w:pPr>
              <w:rPr>
                <w:rFonts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i/>
                <w:sz w:val="16"/>
                <w:szCs w:val="16"/>
                <w:lang w:val="nl-BE"/>
              </w:rPr>
              <w:t xml:space="preserve">Spijsverteringstelsel </w:t>
            </w:r>
          </w:p>
          <w:p w14:paraId="0471AABF" w14:textId="5DE8A60C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eastAsia="Calibri" w:cstheme="minorHAns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cstheme="minorHAns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7B00F3F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8459DA8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BE1199" w14:textId="5CEE619C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eastAsia="Calibri" w:cstheme="minorHAns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</w:p>
        </w:tc>
      </w:tr>
      <w:tr w:rsidR="00DE182A" w:rsidRPr="009F64B1" w14:paraId="3DD0871A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07B2974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2FF20EB3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42AAE68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71D3A1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4D438697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3DBD275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3257619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F305B45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A5D21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466AC50C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28F3343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3AAE541A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4CDD3D37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E8243AA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243EA3A7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916339B" w14:textId="77777777" w:rsidR="00DE182A" w:rsidRPr="00EB3578" w:rsidRDefault="00DE182A" w:rsidP="009B1F25">
            <w:pPr>
              <w:spacing w:before="240"/>
              <w:rPr>
                <w:rFonts w:cstheme="minorHAnsi"/>
                <w:sz w:val="16"/>
                <w:szCs w:val="16"/>
                <w:lang w:val="nl-BE" w:eastAsia="nl-NL"/>
              </w:rPr>
            </w:pPr>
            <w:r w:rsidRPr="00EB3578">
              <w:rPr>
                <w:rFonts w:cstheme="minorHAnsi"/>
                <w:i/>
                <w:sz w:val="16"/>
                <w:szCs w:val="16"/>
                <w:lang w:val="nl-BE" w:eastAsia="nl-NL"/>
              </w:rPr>
              <w:t>Spijsverteringsstelse</w:t>
            </w:r>
            <w:r w:rsidRPr="00EB3578">
              <w:rPr>
                <w:rFonts w:cstheme="minorHAnsi"/>
                <w:sz w:val="16"/>
                <w:szCs w:val="16"/>
                <w:lang w:val="nl-BE" w:eastAsia="nl-NL"/>
              </w:rPr>
              <w:t>l</w:t>
            </w:r>
          </w:p>
          <w:p w14:paraId="33C67768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cstheme="minorHAnsi"/>
                <w:sz w:val="16"/>
                <w:szCs w:val="16"/>
                <w:lang w:val="nl-BE"/>
              </w:rPr>
              <w:t>ileostomie</w:t>
            </w:r>
            <w:proofErr w:type="spellEnd"/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 </w:t>
            </w:r>
          </w:p>
          <w:p w14:paraId="5FDFB02A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fistel </w:t>
            </w:r>
          </w:p>
          <w:p w14:paraId="23761DDE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cstheme="minorHAnsi"/>
                <w:sz w:val="16"/>
                <w:szCs w:val="16"/>
                <w:lang w:val="nl-BE"/>
              </w:rPr>
              <w:t>ander stoma</w:t>
            </w:r>
          </w:p>
          <w:p w14:paraId="056482A0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7BF3F7B5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neen </w:t>
            </w:r>
          </w:p>
          <w:p w14:paraId="5972D4D0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255B055B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E94D13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5F804202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218F7AA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2E1FEDC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12FB306A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D1AF7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7883891A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6711D1E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C76F24C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A3A24C1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0BD1A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431ABD2E" w14:textId="77777777" w:rsidTr="009B1F25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92F919F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60F25F3F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4D3CCF99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F50703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9F64B1" w14:paraId="0A51A644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3D8654D" w14:textId="77777777" w:rsidR="00DE182A" w:rsidRPr="00EB3578" w:rsidRDefault="00DE182A" w:rsidP="009B1F25">
            <w:pPr>
              <w:spacing w:before="240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EB3578">
              <w:rPr>
                <w:rFonts w:cstheme="minorHAnsi"/>
                <w:i/>
                <w:sz w:val="16"/>
                <w:szCs w:val="16"/>
              </w:rPr>
              <w:t>Urinestelsel</w:t>
            </w:r>
            <w:proofErr w:type="spellEnd"/>
          </w:p>
          <w:p w14:paraId="4FB321C6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</w:rPr>
            </w:pPr>
            <w:r w:rsidRPr="00EB3578">
              <w:rPr>
                <w:rFonts w:cstheme="minorHAnsi"/>
                <w:b/>
                <w:sz w:val="16"/>
                <w:szCs w:val="16"/>
              </w:rPr>
              <w:t>□</w:t>
            </w:r>
            <w:r w:rsidRPr="00EB35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cstheme="minorHAnsi"/>
                <w:sz w:val="16"/>
                <w:szCs w:val="16"/>
              </w:rPr>
              <w:t>urostomie</w:t>
            </w:r>
            <w:proofErr w:type="spellEnd"/>
          </w:p>
          <w:p w14:paraId="26238ADD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</w:rPr>
            </w:pPr>
            <w:r w:rsidRPr="00EB3578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Pr="00EB3578">
              <w:rPr>
                <w:rFonts w:cstheme="minorHAnsi"/>
                <w:sz w:val="16"/>
                <w:szCs w:val="16"/>
              </w:rPr>
              <w:t>cystostomie</w:t>
            </w:r>
          </w:p>
          <w:p w14:paraId="3C930346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</w:rPr>
            </w:pPr>
            <w:r w:rsidRPr="00EB3578">
              <w:rPr>
                <w:rFonts w:cstheme="minorHAnsi"/>
                <w:b/>
                <w:sz w:val="16"/>
                <w:szCs w:val="16"/>
              </w:rPr>
              <w:t>□</w:t>
            </w:r>
            <w:r w:rsidRPr="00EB35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cstheme="minorHAnsi"/>
                <w:sz w:val="16"/>
                <w:szCs w:val="16"/>
              </w:rPr>
              <w:t>fistel</w:t>
            </w:r>
            <w:proofErr w:type="spellEnd"/>
          </w:p>
          <w:p w14:paraId="6EF156BD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</w:rPr>
            </w:pPr>
            <w:r w:rsidRPr="00EB3578">
              <w:rPr>
                <w:rFonts w:cstheme="minorHAnsi"/>
                <w:b/>
                <w:sz w:val="16"/>
                <w:szCs w:val="16"/>
              </w:rPr>
              <w:t>□</w:t>
            </w:r>
            <w:r w:rsidRPr="00EB35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cstheme="minorHAnsi"/>
                <w:sz w:val="16"/>
                <w:szCs w:val="16"/>
              </w:rPr>
              <w:t>ander</w:t>
            </w:r>
            <w:proofErr w:type="spellEnd"/>
            <w:r w:rsidRPr="00EB35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cstheme="minorHAnsi"/>
                <w:sz w:val="16"/>
                <w:szCs w:val="16"/>
              </w:rPr>
              <w:t>stoma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3B998759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 xml:space="preserve">neen </w:t>
            </w:r>
          </w:p>
          <w:p w14:paraId="0BEA3063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24EEB48" w14:textId="77777777" w:rsidR="00DE182A" w:rsidRPr="00EB3578" w:rsidRDefault="00DE182A" w:rsidP="009B1F25">
            <w:pPr>
              <w:rPr>
                <w:rFonts w:cstheme="minorHAnsi"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8A4EE2B" w14:textId="77777777" w:rsidR="00DE182A" w:rsidRPr="00EB3578" w:rsidRDefault="00DE182A" w:rsidP="009B1F25">
            <w:pPr>
              <w:rPr>
                <w:rFonts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C862BF" w14:paraId="1CDEABFE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79642C7B" w14:textId="77777777" w:rsidR="00DE182A" w:rsidRPr="00EB3578" w:rsidRDefault="00DE182A" w:rsidP="009B1F25">
            <w:pPr>
              <w:rPr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30B6A37" w14:textId="77777777" w:rsidR="00DE182A" w:rsidRPr="00EB3578" w:rsidRDefault="00DE182A" w:rsidP="009B1F25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37F67974" w14:textId="77777777" w:rsidR="00DE182A" w:rsidRPr="00EB3578" w:rsidRDefault="00DE182A" w:rsidP="009B1F25">
            <w:pPr>
              <w:rPr>
                <w:sz w:val="16"/>
                <w:szCs w:val="16"/>
                <w:lang w:val="nl-BE"/>
              </w:rPr>
            </w:pPr>
            <w:r w:rsidRPr="00EB3578">
              <w:rPr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9E16D5" w14:textId="77777777" w:rsidR="00DE182A" w:rsidRPr="00EB3578" w:rsidRDefault="00DE182A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C862BF" w14:paraId="6B2ECAED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578F51C" w14:textId="77777777" w:rsidR="00DE182A" w:rsidRPr="00EB3578" w:rsidRDefault="00DE182A" w:rsidP="009B1F25">
            <w:pPr>
              <w:rPr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C5FF1BD" w14:textId="77777777" w:rsidR="00DE182A" w:rsidRPr="00EB3578" w:rsidRDefault="00DE182A" w:rsidP="009B1F25">
            <w:pPr>
              <w:rPr>
                <w:sz w:val="16"/>
                <w:szCs w:val="16"/>
                <w:lang w:val="nl-BE"/>
              </w:rPr>
            </w:pPr>
            <w:r w:rsidRPr="00EB3578">
              <w:rPr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77C9ACD5" w14:textId="77777777" w:rsidR="00DE182A" w:rsidRPr="00EB3578" w:rsidRDefault="00DE182A" w:rsidP="009B1F25">
            <w:pPr>
              <w:rPr>
                <w:sz w:val="16"/>
                <w:szCs w:val="16"/>
                <w:lang w:val="nl-BE"/>
              </w:rPr>
            </w:pPr>
            <w:r w:rsidRPr="00EB3578">
              <w:rPr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F86B08" w14:textId="77777777" w:rsidR="00DE182A" w:rsidRPr="00EB3578" w:rsidRDefault="00DE182A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DE182A" w:rsidRPr="00C862BF" w14:paraId="570E69B3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2BC8B3" w14:textId="77777777" w:rsidR="00DE182A" w:rsidRPr="00EB3578" w:rsidRDefault="00DE182A" w:rsidP="009B1F25">
            <w:pPr>
              <w:rPr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3BF7CBB" w14:textId="77777777" w:rsidR="00DE182A" w:rsidRPr="00EB3578" w:rsidRDefault="00DE182A" w:rsidP="009B1F25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3420D598" w14:textId="77777777" w:rsidR="00DE182A" w:rsidRPr="00EB3578" w:rsidRDefault="00DE182A" w:rsidP="009B1F25">
            <w:pPr>
              <w:rPr>
                <w:sz w:val="16"/>
                <w:szCs w:val="16"/>
                <w:lang w:val="nl-BE"/>
              </w:rPr>
            </w:pPr>
            <w:r w:rsidRPr="00EB3578">
              <w:rPr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F02E1" w14:textId="77777777" w:rsidR="00DE182A" w:rsidRPr="00EB3578" w:rsidRDefault="00DE182A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5EF9CA72" w14:textId="77777777" w:rsidR="00DE182A" w:rsidRPr="00C862BF" w:rsidRDefault="00DE182A" w:rsidP="00DE182A">
      <w:pPr>
        <w:spacing w:after="0"/>
        <w:rPr>
          <w:lang w:val="nl-BE"/>
        </w:rPr>
      </w:pPr>
    </w:p>
    <w:p w14:paraId="6B7B18B0" w14:textId="21D848DE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</w:pPr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 xml:space="preserve">En op de </w:t>
      </w:r>
      <w:proofErr w:type="spellStart"/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verso-zijde</w:t>
      </w:r>
      <w:proofErr w:type="spellEnd"/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:</w:t>
      </w:r>
    </w:p>
    <w:p w14:paraId="6C6EF778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</w:pPr>
    </w:p>
    <w:p w14:paraId="7818A735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DE182A">
        <w:rPr>
          <w:rFonts w:ascii="Calibri" w:eastAsia="Calibri" w:hAnsi="Calibri" w:cs="Calibri"/>
          <w:sz w:val="20"/>
          <w:szCs w:val="20"/>
          <w:lang w:val="nl-NL"/>
        </w:rPr>
        <w:t>……….</w:t>
      </w:r>
    </w:p>
    <w:p w14:paraId="64D39CC1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DE182A">
        <w:rPr>
          <w:rFonts w:ascii="Calibri" w:eastAsia="Calibri" w:hAnsi="Calibri" w:cs="Calibri"/>
          <w:sz w:val="20"/>
          <w:szCs w:val="20"/>
          <w:lang w:val="nl-NL"/>
        </w:rPr>
        <w:t>………..</w:t>
      </w:r>
    </w:p>
    <w:p w14:paraId="48F8391F" w14:textId="77777777" w:rsidR="00DE182A" w:rsidRPr="009F64B1" w:rsidRDefault="00DE182A" w:rsidP="00DE182A">
      <w:pPr>
        <w:spacing w:after="0" w:line="240" w:lineRule="auto"/>
        <w:jc w:val="both"/>
        <w:rPr>
          <w:b/>
          <w:sz w:val="20"/>
          <w:szCs w:val="20"/>
          <w:u w:val="single"/>
          <w:lang w:val="nl-BE"/>
        </w:rPr>
      </w:pPr>
      <w:r w:rsidRPr="009F64B1">
        <w:rPr>
          <w:b/>
          <w:sz w:val="20"/>
          <w:szCs w:val="20"/>
          <w:u w:val="single"/>
          <w:lang w:val="nl-BE"/>
        </w:rPr>
        <w:t>3. Identificatie voorschrijvend arts</w:t>
      </w:r>
    </w:p>
    <w:p w14:paraId="75B44422" w14:textId="77777777" w:rsidR="00DE182A" w:rsidRPr="009F64B1" w:rsidRDefault="00DE182A" w:rsidP="00DE182A">
      <w:pPr>
        <w:spacing w:after="0" w:line="240" w:lineRule="auto"/>
        <w:jc w:val="both"/>
        <w:rPr>
          <w:sz w:val="20"/>
          <w:szCs w:val="20"/>
          <w:lang w:val="nl-BE"/>
        </w:rPr>
      </w:pPr>
    </w:p>
    <w:p w14:paraId="1FA6BF72" w14:textId="77777777" w:rsidR="00DE182A" w:rsidRPr="009F64B1" w:rsidRDefault="00DE182A" w:rsidP="00DE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>Naam en voornaam:</w:t>
      </w:r>
    </w:p>
    <w:p w14:paraId="5B0B2BE3" w14:textId="77777777" w:rsidR="00DE182A" w:rsidRPr="009F64B1" w:rsidRDefault="00DE182A" w:rsidP="00DE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 xml:space="preserve">RIZIV-identificatienummer: </w:t>
      </w:r>
    </w:p>
    <w:p w14:paraId="569F9B80" w14:textId="023994EB" w:rsidR="00DE182A" w:rsidRPr="009F64B1" w:rsidRDefault="00DE182A" w:rsidP="00DE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 xml:space="preserve">Datum: </w:t>
      </w:r>
      <w:r w:rsidRPr="00BD7ED3">
        <w:rPr>
          <w:rFonts w:ascii="Calibri" w:eastAsia="Calibri" w:hAnsi="Calibri" w:cs="Calibri"/>
          <w:color w:val="1F3864"/>
          <w:sz w:val="20"/>
          <w:szCs w:val="20"/>
          <w:highlight w:val="yellow"/>
          <w:lang w:val="nl-NL"/>
        </w:rPr>
        <w:t>16</w:t>
      </w:r>
      <w:r w:rsidRPr="00BD7ED3">
        <w:rPr>
          <w:rFonts w:ascii="Calibri" w:eastAsia="Calibri" w:hAnsi="Calibri" w:cs="Calibri"/>
          <w:sz w:val="20"/>
          <w:szCs w:val="20"/>
          <w:highlight w:val="yellow"/>
          <w:lang w:val="nl-NL"/>
        </w:rPr>
        <w:t>/</w:t>
      </w:r>
      <w:r w:rsidRPr="00BD7ED3">
        <w:rPr>
          <w:rFonts w:ascii="Calibri" w:eastAsia="Calibri" w:hAnsi="Calibri" w:cs="Calibri"/>
          <w:color w:val="1F3864"/>
          <w:sz w:val="20"/>
          <w:szCs w:val="20"/>
          <w:highlight w:val="yellow"/>
          <w:lang w:val="nl-NL"/>
        </w:rPr>
        <w:t>12</w:t>
      </w:r>
      <w:r w:rsidRPr="00BD7ED3">
        <w:rPr>
          <w:rFonts w:ascii="Calibri" w:eastAsia="Calibri" w:hAnsi="Calibri" w:cs="Calibri"/>
          <w:sz w:val="20"/>
          <w:szCs w:val="20"/>
          <w:highlight w:val="yellow"/>
          <w:lang w:val="nl-NL"/>
        </w:rPr>
        <w:t>/</w:t>
      </w:r>
      <w:r w:rsidRPr="00BD7ED3">
        <w:rPr>
          <w:rFonts w:ascii="Calibri" w:eastAsia="Calibri" w:hAnsi="Calibri" w:cs="Calibri"/>
          <w:color w:val="1F3864"/>
          <w:sz w:val="20"/>
          <w:szCs w:val="20"/>
          <w:highlight w:val="yellow"/>
          <w:lang w:val="nl-NL"/>
        </w:rPr>
        <w:t>2021</w:t>
      </w:r>
    </w:p>
    <w:p w14:paraId="441D56E4" w14:textId="77777777" w:rsidR="00DE182A" w:rsidRPr="009F64B1" w:rsidRDefault="00DE182A" w:rsidP="00DE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nl-BE"/>
        </w:rPr>
      </w:pPr>
      <w:r w:rsidRPr="009F64B1">
        <w:rPr>
          <w:sz w:val="20"/>
          <w:szCs w:val="20"/>
          <w:lang w:val="nl-BE"/>
        </w:rPr>
        <w:t>Handtekening voorschrijvend arts:</w:t>
      </w:r>
    </w:p>
    <w:p w14:paraId="0EB3E20E" w14:textId="77777777" w:rsidR="00DE182A" w:rsidRPr="00DE182A" w:rsidRDefault="00DE182A" w:rsidP="00DE182A">
      <w:pPr>
        <w:rPr>
          <w:rFonts w:ascii="Calibri" w:eastAsia="Calibri" w:hAnsi="Calibri" w:cs="Calibri"/>
          <w:lang w:val="nl-NL"/>
        </w:rPr>
      </w:pPr>
      <w:r w:rsidRPr="00DE182A">
        <w:rPr>
          <w:rFonts w:ascii="Calibri" w:eastAsia="Calibri" w:hAnsi="Calibri" w:cs="Calibri"/>
          <w:lang w:val="nl-NL"/>
        </w:rPr>
        <w:br w:type="page"/>
      </w:r>
    </w:p>
    <w:p w14:paraId="25F3FD7E" w14:textId="77777777" w:rsidR="00DE182A" w:rsidRPr="00DE182A" w:rsidRDefault="00DE182A" w:rsidP="00DE182A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1C508C6A" w14:textId="722FD2FE" w:rsidR="00DE182A" w:rsidRPr="001D3555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color w:val="4472C4"/>
          <w:sz w:val="28"/>
          <w:szCs w:val="28"/>
          <w:lang w:val="nl-NL"/>
        </w:rPr>
      </w:pPr>
      <w:r w:rsidRPr="001D3555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655594 – </w:t>
      </w:r>
      <w:proofErr w:type="spellStart"/>
      <w:r w:rsidRPr="001D3555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Iléostomie</w:t>
      </w:r>
      <w:proofErr w:type="spellEnd"/>
      <w:r w:rsidRPr="001D3555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/ </w:t>
      </w:r>
      <w:proofErr w:type="spellStart"/>
      <w:r w:rsidRPr="001D3555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convexes</w:t>
      </w:r>
      <w:proofErr w:type="spellEnd"/>
      <w:r w:rsidRPr="001D3555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/concave systemen </w:t>
      </w:r>
      <w:r w:rsidR="001D3555" w:rsidRPr="001D3555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vanaf de 4de maand</w:t>
      </w:r>
    </w:p>
    <w:p w14:paraId="5927767A" w14:textId="77777777" w:rsidR="00DE182A" w:rsidRPr="001D3555" w:rsidRDefault="00DE182A" w:rsidP="00DE182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nl-NL"/>
        </w:rPr>
      </w:pPr>
    </w:p>
    <w:p w14:paraId="1E9561AE" w14:textId="77777777" w:rsidR="001D3555" w:rsidRDefault="001D3555" w:rsidP="001D355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  <w:bookmarkStart w:id="1" w:name="_Hlk98408440"/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De voorschrijver moet de medische reden op de </w:t>
      </w:r>
      <w:r w:rsidRPr="00C975A7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recto-zijde</w:t>
      </w: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van de bijlage 93 vermelden:</w:t>
      </w:r>
    </w:p>
    <w:p w14:paraId="4478E92C" w14:textId="77777777" w:rsidR="00DE182A" w:rsidRPr="001D3555" w:rsidRDefault="00DE182A" w:rsidP="00DE182A">
      <w:pPr>
        <w:spacing w:after="0" w:line="240" w:lineRule="auto"/>
        <w:rPr>
          <w:rFonts w:ascii="Calibri" w:eastAsia="Calibri" w:hAnsi="Calibri" w:cs="Calibri"/>
          <w:sz w:val="16"/>
          <w:szCs w:val="16"/>
          <w:lang w:val="nl-NL"/>
        </w:rPr>
      </w:pPr>
    </w:p>
    <w:p w14:paraId="690AD49E" w14:textId="77777777" w:rsidR="001D3555" w:rsidRPr="00DE182A" w:rsidRDefault="001D3555" w:rsidP="001D3555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</w:pPr>
      <w:r w:rsidRPr="00DE182A"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  <w:t>Een van de volgende 5 vakjes moet worden aangekruist en de datum moet worden vermeld, indien van toepassing</w:t>
      </w:r>
    </w:p>
    <w:bookmarkEnd w:id="1"/>
    <w:p w14:paraId="6F1595A8" w14:textId="68E54928" w:rsidR="001D3555" w:rsidRPr="00117324" w:rsidRDefault="001D3555" w:rsidP="001D3555">
      <w:pPr>
        <w:spacing w:after="0" w:line="240" w:lineRule="auto"/>
        <w:rPr>
          <w:rFonts w:ascii="Trebuchet MS" w:hAnsi="Trebuchet MS"/>
          <w:sz w:val="20"/>
          <w:szCs w:val="20"/>
          <w:lang w:val="nl-NL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Nieuw aangelegd stoma, datum operatie: ……/ ……/……</w:t>
      </w:r>
    </w:p>
    <w:p w14:paraId="2A1B3249" w14:textId="0E0335B7" w:rsidR="001D3555" w:rsidRPr="00117324" w:rsidRDefault="001D3555" w:rsidP="001D3555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  <w:lang w:val="nl-NL"/>
        </w:rPr>
        <w:t>X</w:t>
      </w:r>
      <w:r w:rsidRPr="00117324">
        <w:rPr>
          <w:rFonts w:ascii="Trebuchet MS" w:hAnsi="Trebuchet MS"/>
          <w:sz w:val="20"/>
          <w:szCs w:val="20"/>
          <w:lang w:val="nl-BE"/>
        </w:rPr>
        <w:t xml:space="preserve"> Reeds bestaand stoma</w:t>
      </w:r>
    </w:p>
    <w:p w14:paraId="7064F5DB" w14:textId="77777777" w:rsidR="001D3555" w:rsidRPr="00117324" w:rsidRDefault="001D3555" w:rsidP="001D3555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Heringreep aan reeds bestaand stoma, datum operatie: ……/ ……/……</w:t>
      </w:r>
    </w:p>
    <w:p w14:paraId="6C38BC81" w14:textId="77777777" w:rsidR="001D3555" w:rsidRPr="00117324" w:rsidRDefault="001D3555" w:rsidP="001D3555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</w:p>
    <w:p w14:paraId="57A49B12" w14:textId="77777777" w:rsidR="001D3555" w:rsidRPr="00117324" w:rsidRDefault="001D3555" w:rsidP="001D3555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Datum uitbreken van de fistel: ……/……/……….</w:t>
      </w:r>
    </w:p>
    <w:p w14:paraId="60DDE544" w14:textId="77777777" w:rsidR="001D3555" w:rsidRPr="00117324" w:rsidRDefault="001D3555" w:rsidP="001D3555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Reeds bestaande fistel</w:t>
      </w:r>
    </w:p>
    <w:p w14:paraId="3BB158D7" w14:textId="77777777" w:rsidR="001D3555" w:rsidRPr="00117324" w:rsidRDefault="001D3555" w:rsidP="001D3555">
      <w:pPr>
        <w:spacing w:after="0" w:line="240" w:lineRule="auto"/>
        <w:rPr>
          <w:rFonts w:ascii="Trebuchet MS" w:hAnsi="Trebuchet MS"/>
          <w:b/>
          <w:sz w:val="20"/>
          <w:szCs w:val="20"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1D3555" w:rsidRPr="00836F4F" w14:paraId="1FD4591C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A029B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2A743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77C99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3C976" w14:textId="77777777" w:rsidR="001D3555" w:rsidRPr="00EB3578" w:rsidRDefault="001D3555" w:rsidP="009B1F25">
            <w:pPr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  <w:t>Aankruisen wat van toepassing is</w:t>
            </w:r>
          </w:p>
        </w:tc>
      </w:tr>
      <w:tr w:rsidR="001D3555" w:rsidRPr="00117324" w14:paraId="52DA027E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B4537" w14:textId="77777777" w:rsidR="001D3555" w:rsidRPr="00EB3578" w:rsidRDefault="001D3555" w:rsidP="009B1F25">
            <w:pPr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  <w:t xml:space="preserve">Spijsverteringstelsel </w:t>
            </w:r>
          </w:p>
          <w:p w14:paraId="1E4B11BE" w14:textId="44C25B1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0F479CB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7DF13D6E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E9940" w14:textId="38C5CDB6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1521F0CB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09E783D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2A77752F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3D74851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FE26C4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00DEEEFB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21F4914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54359FD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3DFEA98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379F16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7D925A27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382BA73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49378826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726EEBE2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45C2208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21B5CBAA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29994C8" w14:textId="77777777" w:rsidR="001D3555" w:rsidRPr="00EB3578" w:rsidRDefault="001D3555" w:rsidP="009B1F25">
            <w:pPr>
              <w:spacing w:before="240"/>
              <w:rPr>
                <w:rFonts w:ascii="Trebuchet MS" w:hAnsi="Trebuchet MS" w:cstheme="minorHAnsi"/>
                <w:sz w:val="16"/>
                <w:szCs w:val="16"/>
                <w:lang w:val="nl-BE" w:eastAsia="nl-NL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 w:eastAsia="nl-NL"/>
              </w:rPr>
              <w:t>Spijsverteringsstelse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 w:eastAsia="nl-NL"/>
              </w:rPr>
              <w:t>l</w:t>
            </w:r>
          </w:p>
          <w:p w14:paraId="08EDBE5C" w14:textId="429139A4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eastAsia="Calibri" w:hAnsi="Trebuchet MS" w:cstheme="minorHAnsi"/>
                <w:sz w:val="16"/>
                <w:szCs w:val="16"/>
                <w:bdr w:val="single" w:sz="4" w:space="0" w:color="auto"/>
                <w:shd w:val="clear" w:color="auto" w:fill="FFFFFF"/>
                <w:lang w:val="nl-NL"/>
              </w:rPr>
              <w:t>X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ileostomie</w:t>
            </w:r>
            <w:proofErr w:type="spellEnd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</w:p>
          <w:p w14:paraId="23AC9316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fistel </w:t>
            </w:r>
          </w:p>
          <w:p w14:paraId="2E93674B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ander stoma</w:t>
            </w:r>
          </w:p>
          <w:p w14:paraId="67EE79D7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42C525E4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  <w:p w14:paraId="204B6E2D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08CE7FBB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506D211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01F14930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6530B67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4AE955AB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488667F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10D20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4410902D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09171A2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06C11A5E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391D2958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C7DA5B" w14:textId="081AF341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eastAsia="Calibri" w:hAnsi="Trebuchet MS" w:cstheme="minorHAnsi"/>
                <w:sz w:val="16"/>
                <w:szCs w:val="16"/>
                <w:bdr w:val="single" w:sz="4" w:space="0" w:color="auto"/>
                <w:shd w:val="clear" w:color="auto" w:fill="FFFFFF"/>
                <w:lang w:val="nl-NL"/>
              </w:rPr>
              <w:t>X</w:t>
            </w:r>
          </w:p>
        </w:tc>
      </w:tr>
      <w:tr w:rsidR="001D3555" w:rsidRPr="00117324" w14:paraId="73D16008" w14:textId="77777777" w:rsidTr="009B1F25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A77F440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76E21649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5A7DE2F5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A78B556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3EC5223E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25E1129" w14:textId="77777777" w:rsidR="001D3555" w:rsidRPr="00EB3578" w:rsidRDefault="001D3555" w:rsidP="009B1F25">
            <w:pPr>
              <w:spacing w:before="240"/>
              <w:rPr>
                <w:rFonts w:ascii="Trebuchet MS" w:hAnsi="Trebuchet MS" w:cstheme="minorHAnsi"/>
                <w:i/>
                <w:sz w:val="16"/>
                <w:szCs w:val="16"/>
              </w:rPr>
            </w:pPr>
            <w:proofErr w:type="spellStart"/>
            <w:r w:rsidRPr="00EB3578">
              <w:rPr>
                <w:rFonts w:ascii="Trebuchet MS" w:hAnsi="Trebuchet MS" w:cstheme="minorHAnsi"/>
                <w:i/>
                <w:sz w:val="16"/>
                <w:szCs w:val="16"/>
              </w:rPr>
              <w:t>Urinestelsel</w:t>
            </w:r>
            <w:proofErr w:type="spellEnd"/>
          </w:p>
          <w:p w14:paraId="2DC52E48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</w:rPr>
              <w:t>urostomie</w:t>
            </w:r>
            <w:proofErr w:type="spellEnd"/>
          </w:p>
          <w:p w14:paraId="008D5893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</w:rPr>
              <w:t>cystostomie</w:t>
            </w:r>
          </w:p>
          <w:p w14:paraId="498BBFC4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</w:rPr>
              <w:t>fistel</w:t>
            </w:r>
            <w:proofErr w:type="spellEnd"/>
          </w:p>
          <w:p w14:paraId="11489D2C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</w:rPr>
              <w:t>ander</w:t>
            </w:r>
            <w:proofErr w:type="spellEnd"/>
            <w:r w:rsidRPr="00EB3578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</w:rPr>
              <w:t>stoma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29C24D32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  <w:p w14:paraId="1E183116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211FDC21" w14:textId="77777777" w:rsidR="001D3555" w:rsidRPr="00EB3578" w:rsidRDefault="001D3555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E4CAE3C" w14:textId="77777777" w:rsidR="001D3555" w:rsidRPr="00EB3578" w:rsidRDefault="001D3555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1D740820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BBF7453" w14:textId="77777777" w:rsidR="001D3555" w:rsidRPr="00EB3578" w:rsidRDefault="001D3555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ADE58C9" w14:textId="77777777" w:rsidR="001D3555" w:rsidRPr="00EB3578" w:rsidRDefault="001D3555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F00FF8B" w14:textId="77777777" w:rsidR="001D3555" w:rsidRPr="00EB3578" w:rsidRDefault="001D3555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86053" w14:textId="77777777" w:rsidR="001D3555" w:rsidRPr="00EB3578" w:rsidRDefault="001D3555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24D33B72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7688168" w14:textId="77777777" w:rsidR="001D3555" w:rsidRPr="00EB3578" w:rsidRDefault="001D3555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F3914B9" w14:textId="77777777" w:rsidR="001D3555" w:rsidRPr="00EB3578" w:rsidRDefault="001D3555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BDCE1E9" w14:textId="77777777" w:rsidR="001D3555" w:rsidRPr="00EB3578" w:rsidRDefault="001D3555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38647" w14:textId="77777777" w:rsidR="001D3555" w:rsidRPr="00EB3578" w:rsidRDefault="001D3555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1D3555" w:rsidRPr="00117324" w14:paraId="7F4B773D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9C3C3C" w14:textId="77777777" w:rsidR="001D3555" w:rsidRPr="00EB3578" w:rsidRDefault="001D3555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42BFB000" w14:textId="77777777" w:rsidR="001D3555" w:rsidRPr="00EB3578" w:rsidRDefault="001D3555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ECFC08C" w14:textId="77777777" w:rsidR="001D3555" w:rsidRPr="00EB3578" w:rsidRDefault="001D3555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A9ED1" w14:textId="77777777" w:rsidR="001D3555" w:rsidRPr="00EB3578" w:rsidRDefault="001D3555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0D2A4BA9" w14:textId="77777777" w:rsidR="001D3555" w:rsidRPr="00117324" w:rsidRDefault="001D3555" w:rsidP="001D3555">
      <w:pPr>
        <w:spacing w:after="0"/>
        <w:rPr>
          <w:rFonts w:ascii="Trebuchet MS" w:hAnsi="Trebuchet MS"/>
          <w:sz w:val="20"/>
          <w:szCs w:val="20"/>
          <w:lang w:val="nl-BE"/>
        </w:rPr>
      </w:pPr>
    </w:p>
    <w:p w14:paraId="0A5EDEBF" w14:textId="1BF7897C" w:rsidR="001D3555" w:rsidRDefault="001D3555" w:rsidP="001D355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</w:pPr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 xml:space="preserve">En op de </w:t>
      </w:r>
      <w:proofErr w:type="spellStart"/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verso-zijde</w:t>
      </w:r>
      <w:proofErr w:type="spellEnd"/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:</w:t>
      </w:r>
    </w:p>
    <w:p w14:paraId="02621D30" w14:textId="77777777" w:rsidR="001D3555" w:rsidRPr="00117324" w:rsidRDefault="001D3555" w:rsidP="001D3555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  <w:u w:val="single"/>
          <w:lang w:val="nl-NL"/>
        </w:rPr>
      </w:pPr>
    </w:p>
    <w:p w14:paraId="0D74EC85" w14:textId="77777777" w:rsidR="001D3555" w:rsidRPr="00117324" w:rsidRDefault="001D3555" w:rsidP="001D3555">
      <w:pPr>
        <w:spacing w:after="0"/>
        <w:jc w:val="both"/>
        <w:rPr>
          <w:rFonts w:ascii="Trebuchet MS" w:hAnsi="Trebuchet MS"/>
          <w:b/>
          <w:sz w:val="20"/>
          <w:szCs w:val="20"/>
          <w:lang w:val="nl-BE"/>
        </w:rPr>
      </w:pPr>
      <w:r w:rsidRPr="00117324">
        <w:rPr>
          <w:rFonts w:ascii="Trebuchet MS" w:hAnsi="Trebuchet MS"/>
          <w:b/>
          <w:sz w:val="20"/>
          <w:szCs w:val="20"/>
          <w:u w:val="single"/>
          <w:lang w:val="nl-BE"/>
        </w:rPr>
        <w:t>Motivatie gebruik convexe/concave huidsystemen</w:t>
      </w:r>
      <w:r w:rsidRPr="00117324">
        <w:rPr>
          <w:rFonts w:ascii="Trebuchet MS" w:hAnsi="Trebuchet MS"/>
          <w:b/>
          <w:sz w:val="20"/>
          <w:szCs w:val="20"/>
          <w:lang w:val="nl-BE"/>
        </w:rPr>
        <w:t>:</w:t>
      </w:r>
    </w:p>
    <w:p w14:paraId="59A26B94" w14:textId="77777777" w:rsidR="001D3555" w:rsidRPr="00117324" w:rsidRDefault="001D3555" w:rsidP="001D3555">
      <w:pPr>
        <w:spacing w:after="0"/>
        <w:jc w:val="both"/>
        <w:rPr>
          <w:rFonts w:ascii="Trebuchet MS" w:hAnsi="Trebuchet MS"/>
          <w:b/>
          <w:sz w:val="20"/>
          <w:szCs w:val="20"/>
          <w:highlight w:val="yellow"/>
          <w:lang w:val="nl-BE"/>
        </w:rPr>
      </w:pPr>
      <w:r w:rsidRPr="00117324">
        <w:rPr>
          <w:rFonts w:ascii="Trebuchet MS" w:hAnsi="Trebuchet MS"/>
          <w:b/>
          <w:sz w:val="20"/>
          <w:szCs w:val="20"/>
          <w:highlight w:val="yellow"/>
          <w:lang w:val="nl-BE"/>
        </w:rPr>
        <w:t>……………………………………………………………………………………………………………………………………………..</w:t>
      </w:r>
    </w:p>
    <w:p w14:paraId="4705EE9F" w14:textId="77777777" w:rsidR="001D3555" w:rsidRPr="00117324" w:rsidRDefault="001D3555" w:rsidP="001D3555">
      <w:pPr>
        <w:spacing w:after="0"/>
        <w:jc w:val="both"/>
        <w:rPr>
          <w:rFonts w:ascii="Trebuchet MS" w:hAnsi="Trebuchet MS" w:cs="Arial"/>
          <w:b/>
          <w:i/>
          <w:sz w:val="20"/>
          <w:szCs w:val="20"/>
          <w:highlight w:val="yellow"/>
          <w:lang w:val="nl-BE"/>
        </w:rPr>
      </w:pPr>
      <w:r w:rsidRPr="00117324">
        <w:rPr>
          <w:rFonts w:ascii="Trebuchet MS" w:hAnsi="Trebuchet MS" w:cs="Arial"/>
          <w:b/>
          <w:i/>
          <w:sz w:val="20"/>
          <w:szCs w:val="20"/>
          <w:highlight w:val="yellow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49A02C24" w14:textId="77777777" w:rsidR="001D3555" w:rsidRPr="00117324" w:rsidRDefault="001D3555" w:rsidP="001D3555">
      <w:pPr>
        <w:spacing w:after="0"/>
        <w:jc w:val="both"/>
        <w:rPr>
          <w:rFonts w:ascii="Trebuchet MS" w:hAnsi="Trebuchet MS" w:cs="Arial"/>
          <w:b/>
          <w:i/>
          <w:sz w:val="20"/>
          <w:szCs w:val="20"/>
          <w:lang w:val="nl-BE"/>
        </w:rPr>
      </w:pPr>
      <w:r w:rsidRPr="00117324">
        <w:rPr>
          <w:rFonts w:ascii="Trebuchet MS" w:hAnsi="Trebuchet MS" w:cs="Arial"/>
          <w:b/>
          <w:i/>
          <w:sz w:val="20"/>
          <w:szCs w:val="20"/>
          <w:highlight w:val="yellow"/>
          <w:lang w:val="nl-BE"/>
        </w:rPr>
        <w:t>……………………………………………………………………………………………………………………………………………..</w:t>
      </w:r>
    </w:p>
    <w:p w14:paraId="20CA4DE0" w14:textId="77777777" w:rsidR="001D3555" w:rsidRPr="00117324" w:rsidRDefault="001D3555" w:rsidP="001D3555">
      <w:pPr>
        <w:spacing w:after="0" w:line="240" w:lineRule="auto"/>
        <w:jc w:val="both"/>
        <w:rPr>
          <w:rFonts w:ascii="Trebuchet MS" w:hAnsi="Trebuchet MS" w:cs="Arial"/>
          <w:b/>
          <w:i/>
          <w:sz w:val="20"/>
          <w:szCs w:val="20"/>
          <w:lang w:val="nl-BE"/>
        </w:rPr>
      </w:pPr>
    </w:p>
    <w:p w14:paraId="0C1A5A54" w14:textId="1B67C097" w:rsidR="001D3555" w:rsidRPr="00117324" w:rsidRDefault="001D3555" w:rsidP="001D355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  <w:lang w:val="nl-NL"/>
        </w:rPr>
        <w:t>X</w:t>
      </w:r>
      <w:r w:rsidRPr="00117324">
        <w:rPr>
          <w:rFonts w:ascii="Trebuchet MS" w:hAnsi="Trebuchet MS"/>
          <w:sz w:val="20"/>
          <w:szCs w:val="20"/>
          <w:lang w:val="nl-BE"/>
        </w:rPr>
        <w:t xml:space="preserve"> Eerste maal</w:t>
      </w:r>
    </w:p>
    <w:p w14:paraId="6A07F4B9" w14:textId="063C523F" w:rsidR="001D3555" w:rsidRPr="00117324" w:rsidRDefault="001D3555" w:rsidP="001D355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 xml:space="preserve">    vanaf  maand </w:t>
      </w:r>
      <w:bookmarkStart w:id="2" w:name="_Hlk106268041"/>
      <w:r w:rsidRPr="00117324">
        <w:rPr>
          <w:rFonts w:ascii="Trebuchet MS" w:eastAsia="Calibri" w:hAnsi="Trebuchet MS" w:cs="Calibri"/>
          <w:b/>
          <w:bCs/>
          <w:color w:val="2F5496"/>
          <w:sz w:val="20"/>
          <w:szCs w:val="20"/>
          <w:lang w:val="nl-NL"/>
        </w:rPr>
        <w:t>4/2021</w:t>
      </w:r>
      <w:r w:rsidRPr="00117324">
        <w:rPr>
          <w:rFonts w:ascii="Trebuchet MS" w:hAnsi="Trebuchet MS"/>
          <w:sz w:val="20"/>
          <w:szCs w:val="20"/>
          <w:lang w:val="nl-BE"/>
        </w:rPr>
        <w:t xml:space="preserve"> </w:t>
      </w:r>
      <w:bookmarkEnd w:id="2"/>
      <w:r w:rsidRPr="00117324">
        <w:rPr>
          <w:rFonts w:ascii="Trebuchet MS" w:hAnsi="Trebuchet MS"/>
          <w:sz w:val="20"/>
          <w:szCs w:val="20"/>
          <w:lang w:val="nl-BE"/>
        </w:rPr>
        <w:t xml:space="preserve">tot en met maand </w:t>
      </w:r>
      <w:bookmarkStart w:id="3" w:name="_Hlk106268050"/>
      <w:r w:rsidRPr="00117324">
        <w:rPr>
          <w:rFonts w:ascii="Trebuchet MS" w:eastAsia="Calibri" w:hAnsi="Trebuchet MS" w:cs="Calibri"/>
          <w:b/>
          <w:bCs/>
          <w:color w:val="2F5496"/>
          <w:sz w:val="20"/>
          <w:szCs w:val="20"/>
          <w:lang w:val="nl-NL"/>
        </w:rPr>
        <w:t>3/2022</w:t>
      </w:r>
      <w:r w:rsidRPr="00117324">
        <w:rPr>
          <w:rFonts w:ascii="Trebuchet MS" w:hAnsi="Trebuchet MS"/>
          <w:sz w:val="20"/>
          <w:szCs w:val="20"/>
          <w:lang w:val="nl-BE"/>
        </w:rPr>
        <w:t xml:space="preserve"> </w:t>
      </w:r>
      <w:bookmarkStart w:id="4" w:name="_Hlk1656522"/>
      <w:bookmarkEnd w:id="3"/>
      <w:r w:rsidRPr="00117324">
        <w:rPr>
          <w:rFonts w:ascii="Trebuchet MS" w:hAnsi="Trebuchet MS"/>
          <w:sz w:val="20"/>
          <w:szCs w:val="20"/>
          <w:lang w:val="nl-BE"/>
        </w:rPr>
        <w:t>(max 12 m</w:t>
      </w:r>
      <w:bookmarkEnd w:id="4"/>
      <w:r w:rsidRPr="00117324">
        <w:rPr>
          <w:rFonts w:ascii="Trebuchet MS" w:hAnsi="Trebuchet MS"/>
          <w:sz w:val="20"/>
          <w:szCs w:val="20"/>
          <w:lang w:val="nl-BE"/>
        </w:rPr>
        <w:t>)</w:t>
      </w:r>
    </w:p>
    <w:p w14:paraId="4E443D7D" w14:textId="77777777" w:rsidR="001D3555" w:rsidRPr="00117324" w:rsidRDefault="001D3555" w:rsidP="001D3555">
      <w:pPr>
        <w:spacing w:after="0"/>
        <w:jc w:val="both"/>
        <w:rPr>
          <w:rFonts w:ascii="Trebuchet MS" w:hAnsi="Trebuchet MS"/>
          <w:sz w:val="20"/>
          <w:szCs w:val="20"/>
          <w:lang w:val="nl-BE"/>
        </w:rPr>
      </w:pPr>
    </w:p>
    <w:p w14:paraId="2AF7CDE9" w14:textId="77777777" w:rsidR="001D3555" w:rsidRPr="00117324" w:rsidRDefault="001D3555" w:rsidP="001D355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b/>
          <w:sz w:val="20"/>
          <w:szCs w:val="20"/>
          <w:lang w:val="nl-BE"/>
        </w:rPr>
        <w:t>□</w:t>
      </w:r>
      <w:r w:rsidRPr="00117324">
        <w:rPr>
          <w:rFonts w:ascii="Trebuchet MS" w:hAnsi="Trebuchet MS"/>
          <w:sz w:val="20"/>
          <w:szCs w:val="20"/>
          <w:lang w:val="nl-BE"/>
        </w:rPr>
        <w:t xml:space="preserve"> Verlenging</w:t>
      </w:r>
    </w:p>
    <w:p w14:paraId="7FA333E4" w14:textId="77777777" w:rsidR="001D3555" w:rsidRPr="00117324" w:rsidRDefault="001D3555" w:rsidP="001D355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 xml:space="preserve">    vanaf  maand ……/ ….… tot en met maand ……. /……..  (max 12 m)</w:t>
      </w:r>
    </w:p>
    <w:p w14:paraId="3372647B" w14:textId="77777777" w:rsidR="009F64B1" w:rsidRPr="00117324" w:rsidRDefault="009F64B1" w:rsidP="001D3555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  <w:lang w:val="nl-BE"/>
        </w:rPr>
      </w:pPr>
    </w:p>
    <w:p w14:paraId="6E1C6BA7" w14:textId="07D28CDB" w:rsidR="001D3555" w:rsidRPr="00117324" w:rsidRDefault="001D3555" w:rsidP="001D3555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  <w:lang w:val="nl-BE"/>
        </w:rPr>
      </w:pPr>
      <w:r w:rsidRPr="00117324">
        <w:rPr>
          <w:rFonts w:ascii="Trebuchet MS" w:hAnsi="Trebuchet MS"/>
          <w:b/>
          <w:sz w:val="20"/>
          <w:szCs w:val="20"/>
          <w:u w:val="single"/>
          <w:lang w:val="nl-BE"/>
        </w:rPr>
        <w:t>3. Identificatie voorschrijvend arts</w:t>
      </w:r>
    </w:p>
    <w:p w14:paraId="535AC6C6" w14:textId="77777777" w:rsidR="001D3555" w:rsidRPr="00117324" w:rsidRDefault="001D3555" w:rsidP="001D355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</w:p>
    <w:p w14:paraId="5C88835A" w14:textId="77777777" w:rsidR="001D3555" w:rsidRPr="00117324" w:rsidRDefault="001D3555" w:rsidP="001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Naam en voornaam:</w:t>
      </w:r>
    </w:p>
    <w:p w14:paraId="7C240356" w14:textId="77777777" w:rsidR="001D3555" w:rsidRPr="00117324" w:rsidRDefault="001D3555" w:rsidP="001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 xml:space="preserve">RIZIV-identificatienummer: </w:t>
      </w:r>
    </w:p>
    <w:p w14:paraId="0CA0ECD0" w14:textId="7ACB2EF4" w:rsidR="001D3555" w:rsidRPr="00117324" w:rsidRDefault="001D3555" w:rsidP="001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 xml:space="preserve">Datum: </w:t>
      </w:r>
      <w:bookmarkStart w:id="5" w:name="_Hlk106268091"/>
      <w:r w:rsidR="009F64B1" w:rsidRPr="00117324">
        <w:rPr>
          <w:rFonts w:ascii="Trebuchet MS" w:eastAsia="Calibri" w:hAnsi="Trebuchet MS" w:cs="Calibri"/>
          <w:color w:val="1F3864"/>
          <w:sz w:val="20"/>
          <w:szCs w:val="20"/>
          <w:highlight w:val="yellow"/>
          <w:lang w:val="nl-NL"/>
        </w:rPr>
        <w:t>15/04</w:t>
      </w:r>
      <w:r w:rsidRPr="00117324">
        <w:rPr>
          <w:rFonts w:ascii="Trebuchet MS" w:eastAsia="Calibri" w:hAnsi="Trebuchet MS" w:cs="Calibri"/>
          <w:sz w:val="20"/>
          <w:szCs w:val="20"/>
          <w:highlight w:val="yellow"/>
          <w:lang w:val="nl-NL"/>
        </w:rPr>
        <w:t>/</w:t>
      </w:r>
      <w:r w:rsidRPr="00117324">
        <w:rPr>
          <w:rFonts w:ascii="Trebuchet MS" w:eastAsia="Calibri" w:hAnsi="Trebuchet MS" w:cs="Calibri"/>
          <w:color w:val="1F3864"/>
          <w:sz w:val="20"/>
          <w:szCs w:val="20"/>
          <w:highlight w:val="yellow"/>
          <w:lang w:val="nl-NL"/>
        </w:rPr>
        <w:t>2021</w:t>
      </w:r>
      <w:bookmarkEnd w:id="5"/>
    </w:p>
    <w:p w14:paraId="14A990B3" w14:textId="77777777" w:rsidR="001D3555" w:rsidRPr="00117324" w:rsidRDefault="001D3555" w:rsidP="001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Handtekening voorschrijvend arts:</w:t>
      </w:r>
    </w:p>
    <w:p w14:paraId="4681B467" w14:textId="53FB109D" w:rsidR="00DE182A" w:rsidRPr="009F64B1" w:rsidRDefault="00DE182A" w:rsidP="00DE182A">
      <w:pPr>
        <w:rPr>
          <w:rFonts w:ascii="Calibri" w:eastAsia="Calibri" w:hAnsi="Calibri" w:cs="Calibri"/>
          <w:lang w:val="nl-NL"/>
        </w:rPr>
      </w:pPr>
      <w:r w:rsidRPr="009F64B1">
        <w:rPr>
          <w:rFonts w:ascii="Calibri" w:eastAsia="Calibri" w:hAnsi="Calibri" w:cs="Calibri"/>
          <w:lang w:val="nl-NL"/>
        </w:rPr>
        <w:br w:type="page"/>
      </w:r>
      <w:r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lastRenderedPageBreak/>
        <w:t xml:space="preserve">655911 – </w:t>
      </w:r>
      <w:proofErr w:type="spellStart"/>
      <w:r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Urostomie</w:t>
      </w:r>
      <w:proofErr w:type="spellEnd"/>
      <w:r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/ </w:t>
      </w:r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uitzonderlijke</w:t>
      </w:r>
      <w:r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</w:t>
      </w:r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situatie</w:t>
      </w:r>
      <w:r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– </w:t>
      </w:r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vanaf d</w:t>
      </w:r>
      <w:r w:rsid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e 4</w:t>
      </w:r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vertAlign w:val="superscript"/>
          <w:lang w:val="nl-NL"/>
        </w:rPr>
        <w:t>de</w:t>
      </w:r>
      <w:r w:rsid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maand</w:t>
      </w:r>
    </w:p>
    <w:p w14:paraId="1DF84020" w14:textId="77777777" w:rsidR="009F64B1" w:rsidRDefault="009F64B1" w:rsidP="009F64B1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De voorschrijver moet de medische reden op de </w:t>
      </w:r>
      <w:r w:rsidRPr="00C975A7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recto-zijde</w:t>
      </w: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van de bijlage 93 vermelden:</w:t>
      </w:r>
    </w:p>
    <w:p w14:paraId="0EFF24E5" w14:textId="77777777" w:rsidR="00DE182A" w:rsidRPr="009F64B1" w:rsidRDefault="00DE182A" w:rsidP="00DE182A">
      <w:pPr>
        <w:spacing w:after="0" w:line="240" w:lineRule="auto"/>
        <w:rPr>
          <w:rFonts w:ascii="Calibri" w:eastAsia="Calibri" w:hAnsi="Calibri" w:cs="Calibri"/>
          <w:sz w:val="16"/>
          <w:szCs w:val="16"/>
          <w:lang w:val="nl-NL"/>
        </w:rPr>
      </w:pPr>
    </w:p>
    <w:p w14:paraId="19C90A9A" w14:textId="77777777" w:rsidR="009F64B1" w:rsidRPr="00DE182A" w:rsidRDefault="009F64B1" w:rsidP="009F64B1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</w:pPr>
      <w:r w:rsidRPr="00DE182A"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  <w:t>Een van de volgende 5 vakjes moet worden aangekruist en de datum moet worden vermeld, indien van toepassing</w:t>
      </w:r>
    </w:p>
    <w:p w14:paraId="41169B84" w14:textId="77777777" w:rsidR="009F64B1" w:rsidRPr="00EB3578" w:rsidRDefault="009F64B1" w:rsidP="009F64B1">
      <w:pPr>
        <w:spacing w:after="0" w:line="240" w:lineRule="auto"/>
        <w:rPr>
          <w:rFonts w:ascii="Trebuchet MS" w:hAnsi="Trebuchet MS"/>
          <w:sz w:val="18"/>
          <w:szCs w:val="18"/>
          <w:lang w:val="nl-NL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Nieuw aangelegd stoma, datum operatie: ……/ ……/……</w:t>
      </w:r>
    </w:p>
    <w:p w14:paraId="1B58ED7F" w14:textId="77777777" w:rsidR="009F64B1" w:rsidRPr="00EB3578" w:rsidRDefault="009F64B1" w:rsidP="009F64B1">
      <w:pPr>
        <w:spacing w:after="0" w:line="240" w:lineRule="auto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eastAsia="Calibri" w:hAnsi="Trebuchet MS" w:cs="Calibri"/>
          <w:sz w:val="18"/>
          <w:szCs w:val="18"/>
          <w:bdr w:val="single" w:sz="4" w:space="0" w:color="auto"/>
          <w:shd w:val="clear" w:color="auto" w:fill="FFFFFF"/>
          <w:lang w:val="nl-NL"/>
        </w:rPr>
        <w:t>X</w:t>
      </w:r>
      <w:r w:rsidRPr="00EB3578">
        <w:rPr>
          <w:rFonts w:ascii="Trebuchet MS" w:hAnsi="Trebuchet MS"/>
          <w:sz w:val="18"/>
          <w:szCs w:val="18"/>
          <w:lang w:val="nl-BE"/>
        </w:rPr>
        <w:t xml:space="preserve"> Reeds bestaand stoma</w:t>
      </w:r>
    </w:p>
    <w:p w14:paraId="3D9BF31C" w14:textId="77777777" w:rsidR="009F64B1" w:rsidRPr="00EB3578" w:rsidRDefault="009F64B1" w:rsidP="009F64B1">
      <w:pPr>
        <w:spacing w:after="0" w:line="240" w:lineRule="auto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Heringreep aan reeds bestaand stoma, datum operatie: ……/ ……/……</w:t>
      </w:r>
    </w:p>
    <w:p w14:paraId="22CA4813" w14:textId="77777777" w:rsidR="009F64B1" w:rsidRPr="00EB3578" w:rsidRDefault="009F64B1" w:rsidP="009F64B1">
      <w:pPr>
        <w:spacing w:after="0" w:line="240" w:lineRule="auto"/>
        <w:rPr>
          <w:rFonts w:ascii="Trebuchet MS" w:hAnsi="Trebuchet MS"/>
          <w:sz w:val="18"/>
          <w:szCs w:val="18"/>
          <w:lang w:val="nl-BE"/>
        </w:rPr>
      </w:pPr>
    </w:p>
    <w:p w14:paraId="453BBEA5" w14:textId="77777777" w:rsidR="009F64B1" w:rsidRPr="00EB3578" w:rsidRDefault="009F64B1" w:rsidP="009F64B1">
      <w:pPr>
        <w:spacing w:after="0" w:line="240" w:lineRule="auto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Datum uitbreken van de fistel: ……/……/……….</w:t>
      </w:r>
    </w:p>
    <w:p w14:paraId="200D8D32" w14:textId="77777777" w:rsidR="009F64B1" w:rsidRPr="00EB3578" w:rsidRDefault="009F64B1" w:rsidP="009F64B1">
      <w:pPr>
        <w:spacing w:after="0" w:line="240" w:lineRule="auto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Reeds bestaande fistel</w:t>
      </w:r>
    </w:p>
    <w:p w14:paraId="231E44C6" w14:textId="77777777" w:rsidR="00DE182A" w:rsidRPr="00117324" w:rsidRDefault="00DE182A" w:rsidP="00DE182A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9F64B1" w:rsidRPr="00836F4F" w14:paraId="0B4BE439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513A6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FA51D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E3342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15022" w14:textId="77777777" w:rsidR="009F64B1" w:rsidRPr="00EB3578" w:rsidRDefault="009F64B1" w:rsidP="009B1F25">
            <w:pPr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  <w:t>Aankruisen wat van toepassing is</w:t>
            </w:r>
          </w:p>
        </w:tc>
      </w:tr>
      <w:tr w:rsidR="009F64B1" w:rsidRPr="00117324" w14:paraId="6A5C2173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7F1733" w14:textId="77777777" w:rsidR="009F64B1" w:rsidRPr="00EB3578" w:rsidRDefault="009F64B1" w:rsidP="009B1F25">
            <w:pPr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  <w:t xml:space="preserve">Spijsverteringstelsel </w:t>
            </w:r>
          </w:p>
          <w:p w14:paraId="1BA9FE15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63853D86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9962BFA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1D7AE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0FB98E7A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B7C208D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3F9B105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D08C097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14E68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648A5210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C9B959E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57C7AA2F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21D8BA79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766EEE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72364179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97B1318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71984D0B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7AD08A37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D535D7D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6A1AFC52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7AC096" w14:textId="77777777" w:rsidR="009F64B1" w:rsidRPr="00EB3578" w:rsidRDefault="009F64B1" w:rsidP="009B1F25">
            <w:pPr>
              <w:spacing w:before="240"/>
              <w:rPr>
                <w:rFonts w:ascii="Trebuchet MS" w:hAnsi="Trebuchet MS" w:cstheme="minorHAnsi"/>
                <w:sz w:val="16"/>
                <w:szCs w:val="16"/>
                <w:lang w:val="nl-BE" w:eastAsia="nl-NL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 w:eastAsia="nl-NL"/>
              </w:rPr>
              <w:t>Spijsverteringsstelse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 w:eastAsia="nl-NL"/>
              </w:rPr>
              <w:t>l</w:t>
            </w:r>
          </w:p>
          <w:p w14:paraId="4E3AF742" w14:textId="58025179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ileostomie</w:t>
            </w:r>
            <w:proofErr w:type="spellEnd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</w:p>
          <w:p w14:paraId="472C84BB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fistel </w:t>
            </w:r>
          </w:p>
          <w:p w14:paraId="11ECC70A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ander stoma</w:t>
            </w:r>
          </w:p>
          <w:p w14:paraId="439C7A96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6517AFEC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  <w:p w14:paraId="58C4CBFF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10D2D89F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3CCFD38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55BA4108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84ED1B9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2D06A50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08B8389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41FE01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6E251AC0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55DB37C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56BB853F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72F39C9F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CC7EB2" w14:textId="0378BDC8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38215AB4" w14:textId="77777777" w:rsidTr="009B1F25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0801869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6D3533E8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2D153B3A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28DE1EF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1B407165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2A16CCD" w14:textId="77777777" w:rsidR="009F64B1" w:rsidRPr="00BD7ED3" w:rsidRDefault="009F64B1" w:rsidP="009B1F25">
            <w:pPr>
              <w:spacing w:before="240"/>
              <w:rPr>
                <w:rFonts w:ascii="Trebuchet MS" w:hAnsi="Trebuchet MS" w:cstheme="minorHAnsi"/>
                <w:i/>
                <w:sz w:val="16"/>
                <w:szCs w:val="16"/>
                <w:lang w:val="nl-NL"/>
              </w:rPr>
            </w:pPr>
            <w:r w:rsidRPr="00BD7ED3">
              <w:rPr>
                <w:rFonts w:ascii="Trebuchet MS" w:hAnsi="Trebuchet MS" w:cstheme="minorHAnsi"/>
                <w:i/>
                <w:sz w:val="16"/>
                <w:szCs w:val="16"/>
                <w:lang w:val="nl-NL"/>
              </w:rPr>
              <w:t>Urinestelsel</w:t>
            </w:r>
          </w:p>
          <w:p w14:paraId="35D7E444" w14:textId="5EF4A783" w:rsidR="009F64B1" w:rsidRPr="00BD7ED3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NL"/>
              </w:rPr>
            </w:pPr>
            <w:r w:rsidRPr="00EB3578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  <w:lang w:val="nl-NL"/>
              </w:rPr>
              <w:t>X</w:t>
            </w:r>
            <w:r w:rsidRPr="00BD7ED3">
              <w:rPr>
                <w:rFonts w:ascii="Trebuchet MS" w:hAnsi="Trebuchet MS" w:cstheme="minorHAnsi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D7ED3">
              <w:rPr>
                <w:rFonts w:ascii="Trebuchet MS" w:hAnsi="Trebuchet MS" w:cstheme="minorHAnsi"/>
                <w:sz w:val="16"/>
                <w:szCs w:val="16"/>
                <w:lang w:val="nl-NL"/>
              </w:rPr>
              <w:t>urostomie</w:t>
            </w:r>
            <w:proofErr w:type="spellEnd"/>
          </w:p>
          <w:p w14:paraId="365CDED8" w14:textId="77777777" w:rsidR="009F64B1" w:rsidRPr="00BD7ED3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NL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  <w:lang w:val="nl-NL"/>
              </w:rPr>
              <w:t xml:space="preserve">□ </w:t>
            </w:r>
            <w:proofErr w:type="spellStart"/>
            <w:r w:rsidRPr="00BD7ED3">
              <w:rPr>
                <w:rFonts w:ascii="Trebuchet MS" w:hAnsi="Trebuchet MS" w:cstheme="minorHAnsi"/>
                <w:sz w:val="16"/>
                <w:szCs w:val="16"/>
                <w:lang w:val="nl-NL"/>
              </w:rPr>
              <w:t>cystostomie</w:t>
            </w:r>
            <w:proofErr w:type="spellEnd"/>
          </w:p>
          <w:p w14:paraId="23DDCBA7" w14:textId="77777777" w:rsidR="009F64B1" w:rsidRPr="00BD7ED3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NL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  <w:lang w:val="nl-NL"/>
              </w:rPr>
              <w:t>□</w:t>
            </w:r>
            <w:r w:rsidRPr="00BD7ED3">
              <w:rPr>
                <w:rFonts w:ascii="Trebuchet MS" w:hAnsi="Trebuchet MS" w:cstheme="minorHAnsi"/>
                <w:sz w:val="16"/>
                <w:szCs w:val="16"/>
                <w:lang w:val="nl-NL"/>
              </w:rPr>
              <w:t xml:space="preserve"> fistel</w:t>
            </w:r>
          </w:p>
          <w:p w14:paraId="0EDA8E94" w14:textId="77777777" w:rsidR="009F64B1" w:rsidRPr="00BD7ED3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NL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  <w:lang w:val="nl-NL"/>
              </w:rPr>
              <w:t>□</w:t>
            </w:r>
            <w:r w:rsidRPr="00BD7ED3">
              <w:rPr>
                <w:rFonts w:ascii="Trebuchet MS" w:hAnsi="Trebuchet MS" w:cstheme="minorHAnsi"/>
                <w:sz w:val="16"/>
                <w:szCs w:val="16"/>
                <w:lang w:val="nl-NL"/>
              </w:rPr>
              <w:t xml:space="preserve"> ander stoma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719C6D20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  <w:p w14:paraId="191348A8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13D71B64" w14:textId="77777777" w:rsidR="009F64B1" w:rsidRPr="00EB3578" w:rsidRDefault="009F64B1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E42944F" w14:textId="77777777" w:rsidR="009F64B1" w:rsidRPr="00EB3578" w:rsidRDefault="009F64B1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4CA236B1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24AE93D" w14:textId="77777777" w:rsidR="009F64B1" w:rsidRPr="00EB3578" w:rsidRDefault="009F64B1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EE28FD1" w14:textId="77777777" w:rsidR="009F64B1" w:rsidRPr="00EB3578" w:rsidRDefault="009F64B1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34B429C8" w14:textId="77777777" w:rsidR="009F64B1" w:rsidRPr="00EB3578" w:rsidRDefault="009F64B1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3A3DC" w14:textId="10B04310" w:rsidR="009F64B1" w:rsidRPr="00EB3578" w:rsidRDefault="009F64B1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  <w:lang w:val="nl-NL"/>
              </w:rPr>
              <w:t>X</w:t>
            </w:r>
          </w:p>
        </w:tc>
      </w:tr>
      <w:tr w:rsidR="009F64B1" w:rsidRPr="00117324" w14:paraId="22357B2F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619033D" w14:textId="77777777" w:rsidR="009F64B1" w:rsidRPr="00EB3578" w:rsidRDefault="009F64B1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089DF3F6" w14:textId="77777777" w:rsidR="009F64B1" w:rsidRPr="00EB3578" w:rsidRDefault="009F64B1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2EA4CBB5" w14:textId="77777777" w:rsidR="009F64B1" w:rsidRPr="00EB3578" w:rsidRDefault="009F64B1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7A018" w14:textId="77777777" w:rsidR="009F64B1" w:rsidRPr="00EB3578" w:rsidRDefault="009F64B1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9F64B1" w:rsidRPr="00117324" w14:paraId="04AD2AB5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371F8" w14:textId="77777777" w:rsidR="009F64B1" w:rsidRPr="00EB3578" w:rsidRDefault="009F64B1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CF83B44" w14:textId="77777777" w:rsidR="009F64B1" w:rsidRPr="00EB3578" w:rsidRDefault="009F64B1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5A06896D" w14:textId="77777777" w:rsidR="009F64B1" w:rsidRPr="00EB3578" w:rsidRDefault="009F64B1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2FFD3" w14:textId="77777777" w:rsidR="009F64B1" w:rsidRPr="00EB3578" w:rsidRDefault="009F64B1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024C0832" w14:textId="77777777" w:rsidR="009F64B1" w:rsidRPr="00117324" w:rsidRDefault="009F64B1" w:rsidP="009F64B1">
      <w:pPr>
        <w:spacing w:after="0"/>
        <w:rPr>
          <w:rFonts w:ascii="Trebuchet MS" w:hAnsi="Trebuchet MS"/>
          <w:sz w:val="20"/>
          <w:szCs w:val="20"/>
          <w:lang w:val="nl-BE"/>
        </w:rPr>
      </w:pPr>
    </w:p>
    <w:p w14:paraId="4CC4C89C" w14:textId="16F75A07" w:rsidR="009F64B1" w:rsidRDefault="009F64B1" w:rsidP="009F64B1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</w:pPr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 xml:space="preserve">En op de </w:t>
      </w:r>
      <w:proofErr w:type="spellStart"/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verso-zijde</w:t>
      </w:r>
      <w:proofErr w:type="spellEnd"/>
      <w:r w:rsidRPr="00DE182A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:</w:t>
      </w:r>
    </w:p>
    <w:p w14:paraId="2A458C9F" w14:textId="77777777" w:rsidR="009F64B1" w:rsidRDefault="009F64B1" w:rsidP="009F64B1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</w:pPr>
    </w:p>
    <w:p w14:paraId="41F77A5F" w14:textId="77777777" w:rsidR="009F64B1" w:rsidRPr="00EB3578" w:rsidRDefault="009F64B1" w:rsidP="009F64B1">
      <w:pPr>
        <w:spacing w:after="0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Uitzonderlijke problemen bij het klinisch beeld of de kenmerken van de stoma of fistel zoals aard, vorm en ligging.</w:t>
      </w:r>
    </w:p>
    <w:p w14:paraId="4E1E6820" w14:textId="77777777" w:rsidR="009F64B1" w:rsidRPr="00EB3578" w:rsidRDefault="009F64B1" w:rsidP="009F64B1">
      <w:pPr>
        <w:spacing w:after="0"/>
        <w:ind w:left="-96" w:firstLine="96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Beschrijving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8D76C0" w14:textId="348CCDFD" w:rsidR="009F64B1" w:rsidRPr="00EB3578" w:rsidRDefault="009F64B1" w:rsidP="009F64B1">
      <w:pPr>
        <w:spacing w:after="0"/>
        <w:ind w:left="-96" w:firstLine="96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eastAsia="Calibri" w:hAnsi="Trebuchet MS" w:cs="Calibri"/>
          <w:sz w:val="18"/>
          <w:szCs w:val="18"/>
          <w:bdr w:val="single" w:sz="4" w:space="0" w:color="auto"/>
          <w:shd w:val="clear" w:color="auto" w:fill="FFFFFF"/>
          <w:lang w:val="nl-NL"/>
        </w:rPr>
        <w:t>X</w:t>
      </w:r>
      <w:r w:rsidRPr="00EB3578">
        <w:rPr>
          <w:rFonts w:ascii="Trebuchet MS" w:hAnsi="Trebuchet MS"/>
          <w:sz w:val="18"/>
          <w:szCs w:val="18"/>
          <w:lang w:val="nl-BE"/>
        </w:rPr>
        <w:t xml:space="preserve"> Abnormale toename van de uitscheiding tgv gewijzigde consistentie, frequentie of volume.</w:t>
      </w:r>
    </w:p>
    <w:p w14:paraId="7111AFDD" w14:textId="77777777" w:rsidR="009F64B1" w:rsidRPr="00EB3578" w:rsidRDefault="009F64B1" w:rsidP="009F64B1">
      <w:pPr>
        <w:spacing w:after="0"/>
        <w:ind w:left="-96" w:firstLine="96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Beschrijving</w:t>
      </w:r>
      <w:r w:rsidRPr="00EB3578">
        <w:rPr>
          <w:rFonts w:ascii="Trebuchet MS" w:hAnsi="Trebuchet MS"/>
          <w:sz w:val="18"/>
          <w:szCs w:val="18"/>
          <w:highlight w:val="yellow"/>
          <w:lang w:val="nl-BE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4A4E6" w14:textId="77777777" w:rsidR="009F64B1" w:rsidRPr="00EB3578" w:rsidRDefault="009F64B1" w:rsidP="009F64B1">
      <w:pPr>
        <w:spacing w:after="0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Uitzonderlijke problemen bij de fysieke kenmerken of huidkarakteristieken van de stoma of de fistel zoals gevoeligheid, allergische aanleg en huidvochtigheid.</w:t>
      </w:r>
    </w:p>
    <w:p w14:paraId="3786EFE2" w14:textId="77777777" w:rsidR="009F64B1" w:rsidRPr="00EB3578" w:rsidRDefault="009F64B1" w:rsidP="009F64B1">
      <w:pPr>
        <w:spacing w:after="0"/>
        <w:ind w:left="-96" w:firstLine="96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Beschrijving:……………………………………………………………………………………………………………………………………</w:t>
      </w:r>
    </w:p>
    <w:p w14:paraId="4EAD9342" w14:textId="77777777" w:rsidR="009F64B1" w:rsidRPr="00EB3578" w:rsidRDefault="009F64B1" w:rsidP="009F64B1">
      <w:pPr>
        <w:spacing w:after="0"/>
        <w:ind w:left="-96" w:firstLine="7"/>
        <w:jc w:val="both"/>
        <w:rPr>
          <w:rFonts w:ascii="Trebuchet MS" w:hAnsi="Trebuchet MS" w:cs="Arial"/>
          <w:b/>
          <w:i/>
          <w:sz w:val="18"/>
          <w:szCs w:val="18"/>
          <w:lang w:val="nl-BE"/>
        </w:rPr>
      </w:pPr>
      <w:r w:rsidRPr="00EB3578">
        <w:rPr>
          <w:rFonts w:ascii="Trebuchet MS" w:hAnsi="Trebuchet MS" w:cs="Arial"/>
          <w:b/>
          <w:i/>
          <w:sz w:val="18"/>
          <w:szCs w:val="18"/>
          <w:lang w:val="nl-BE"/>
        </w:rPr>
        <w:t>..……….…………………………………………………………………………………………………………………………………………………</w:t>
      </w:r>
    </w:p>
    <w:p w14:paraId="6B017AF5" w14:textId="77777777" w:rsidR="009F64B1" w:rsidRPr="00EB3578" w:rsidRDefault="009F64B1" w:rsidP="009F64B1">
      <w:pPr>
        <w:spacing w:after="0" w:line="240" w:lineRule="auto"/>
        <w:ind w:left="-96" w:firstLine="7"/>
        <w:jc w:val="both"/>
        <w:rPr>
          <w:rFonts w:ascii="Trebuchet MS" w:hAnsi="Trebuchet MS" w:cs="Arial"/>
          <w:b/>
          <w:i/>
          <w:sz w:val="18"/>
          <w:szCs w:val="18"/>
          <w:lang w:val="nl-BE"/>
        </w:rPr>
      </w:pPr>
    </w:p>
    <w:p w14:paraId="32D700D1" w14:textId="77777777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□ Eerste maal</w:t>
      </w:r>
    </w:p>
    <w:p w14:paraId="7D47167B" w14:textId="77777777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 xml:space="preserve">     vanaf  maand ….../ ……  tot en met maand  ……. /……..   (max 6 m)</w:t>
      </w:r>
    </w:p>
    <w:p w14:paraId="2B36749B" w14:textId="77777777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</w:p>
    <w:p w14:paraId="632424F7" w14:textId="1998E412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eastAsia="Calibri" w:hAnsi="Trebuchet MS" w:cs="Calibri"/>
          <w:sz w:val="18"/>
          <w:szCs w:val="18"/>
          <w:bdr w:val="single" w:sz="4" w:space="0" w:color="auto"/>
          <w:shd w:val="clear" w:color="auto" w:fill="FFFFFF"/>
          <w:lang w:val="nl-NL"/>
        </w:rPr>
        <w:t>X</w:t>
      </w:r>
      <w:r w:rsidRPr="00EB3578">
        <w:rPr>
          <w:rFonts w:ascii="Trebuchet MS" w:hAnsi="Trebuchet MS"/>
          <w:sz w:val="18"/>
          <w:szCs w:val="18"/>
          <w:lang w:val="nl-BE"/>
        </w:rPr>
        <w:t xml:space="preserve"> Verlenging         </w:t>
      </w:r>
    </w:p>
    <w:p w14:paraId="7CAAFC95" w14:textId="7A08BAC3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 xml:space="preserve">     vanaf  maand </w:t>
      </w:r>
      <w:bookmarkStart w:id="6" w:name="_Hlk106268232"/>
      <w:r w:rsidRPr="00EB3578">
        <w:rPr>
          <w:rFonts w:ascii="Trebuchet MS" w:eastAsia="Calibri" w:hAnsi="Trebuchet MS" w:cs="Calibri"/>
          <w:b/>
          <w:bCs/>
          <w:color w:val="2F5496"/>
          <w:sz w:val="18"/>
          <w:szCs w:val="18"/>
          <w:lang w:val="nl-NL"/>
        </w:rPr>
        <w:t>11/2021</w:t>
      </w:r>
      <w:r w:rsidRPr="00EB3578">
        <w:rPr>
          <w:rFonts w:ascii="Trebuchet MS" w:hAnsi="Trebuchet MS"/>
          <w:sz w:val="18"/>
          <w:szCs w:val="18"/>
          <w:lang w:val="nl-BE"/>
        </w:rPr>
        <w:t xml:space="preserve"> </w:t>
      </w:r>
      <w:bookmarkEnd w:id="6"/>
      <w:r w:rsidRPr="00EB3578">
        <w:rPr>
          <w:rFonts w:ascii="Trebuchet MS" w:hAnsi="Trebuchet MS"/>
          <w:sz w:val="18"/>
          <w:szCs w:val="18"/>
          <w:lang w:val="nl-BE"/>
        </w:rPr>
        <w:t xml:space="preserve">tot en met maand </w:t>
      </w:r>
      <w:bookmarkStart w:id="7" w:name="_Hlk106268242"/>
      <w:r w:rsidRPr="00EB3578">
        <w:rPr>
          <w:rFonts w:ascii="Trebuchet MS" w:eastAsia="Calibri" w:hAnsi="Trebuchet MS" w:cs="Calibri"/>
          <w:b/>
          <w:bCs/>
          <w:color w:val="2F5496"/>
          <w:sz w:val="18"/>
          <w:szCs w:val="18"/>
          <w:lang w:val="nl-NL"/>
        </w:rPr>
        <w:t>01/2023</w:t>
      </w:r>
      <w:r w:rsidRPr="00EB3578">
        <w:rPr>
          <w:rFonts w:ascii="Trebuchet MS" w:hAnsi="Trebuchet MS"/>
          <w:sz w:val="18"/>
          <w:szCs w:val="18"/>
          <w:lang w:val="nl-BE"/>
        </w:rPr>
        <w:t xml:space="preserve"> </w:t>
      </w:r>
      <w:bookmarkEnd w:id="7"/>
      <w:r w:rsidRPr="00EB3578">
        <w:rPr>
          <w:rFonts w:ascii="Trebuchet MS" w:hAnsi="Trebuchet MS"/>
          <w:sz w:val="18"/>
          <w:szCs w:val="18"/>
          <w:lang w:val="nl-BE"/>
        </w:rPr>
        <w:t>(max 24 m)</w:t>
      </w:r>
    </w:p>
    <w:p w14:paraId="46A8CCB3" w14:textId="77777777" w:rsidR="009F64B1" w:rsidRPr="00EB3578" w:rsidRDefault="009F64B1" w:rsidP="00EB3578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</w:p>
    <w:p w14:paraId="5E0C4BB0" w14:textId="77777777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u w:val="single"/>
          <w:lang w:val="nl-BE"/>
        </w:rPr>
      </w:pPr>
      <w:r w:rsidRPr="00EB3578">
        <w:rPr>
          <w:rFonts w:ascii="Trebuchet MS" w:hAnsi="Trebuchet MS"/>
          <w:b/>
          <w:sz w:val="18"/>
          <w:szCs w:val="18"/>
          <w:u w:val="single"/>
          <w:lang w:val="nl-BE"/>
        </w:rPr>
        <w:t>3. Identificatie voorschrijvend arts</w:t>
      </w:r>
    </w:p>
    <w:p w14:paraId="18C08644" w14:textId="77777777" w:rsidR="009F64B1" w:rsidRPr="00EB3578" w:rsidRDefault="009F64B1" w:rsidP="009F64B1">
      <w:pP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</w:p>
    <w:p w14:paraId="2CEBA4B0" w14:textId="77777777" w:rsidR="009F64B1" w:rsidRPr="00EB3578" w:rsidRDefault="009F64B1" w:rsidP="009F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Naam en voornaam:</w:t>
      </w:r>
    </w:p>
    <w:p w14:paraId="6719C070" w14:textId="77777777" w:rsidR="009F64B1" w:rsidRPr="00EB3578" w:rsidRDefault="009F64B1" w:rsidP="009F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 xml:space="preserve">RIZIV-identificatienummer: </w:t>
      </w:r>
    </w:p>
    <w:p w14:paraId="61F873FC" w14:textId="3D7C4E90" w:rsidR="009F64B1" w:rsidRPr="00EB3578" w:rsidRDefault="009F64B1" w:rsidP="009F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 xml:space="preserve">Datum: </w:t>
      </w:r>
      <w:r w:rsidRPr="00EB3578">
        <w:rPr>
          <w:rFonts w:ascii="Trebuchet MS" w:eastAsia="Calibri" w:hAnsi="Trebuchet MS" w:cs="Calibri"/>
          <w:color w:val="1F3864"/>
          <w:sz w:val="18"/>
          <w:szCs w:val="18"/>
          <w:highlight w:val="yellow"/>
          <w:lang w:val="nl-NL"/>
        </w:rPr>
        <w:t>24/11</w:t>
      </w:r>
      <w:r w:rsidRPr="00EB3578">
        <w:rPr>
          <w:rFonts w:ascii="Trebuchet MS" w:eastAsia="Calibri" w:hAnsi="Trebuchet MS" w:cs="Calibri"/>
          <w:sz w:val="18"/>
          <w:szCs w:val="18"/>
          <w:highlight w:val="yellow"/>
          <w:lang w:val="nl-NL"/>
        </w:rPr>
        <w:t>/</w:t>
      </w:r>
      <w:r w:rsidRPr="00EB3578">
        <w:rPr>
          <w:rFonts w:ascii="Trebuchet MS" w:eastAsia="Calibri" w:hAnsi="Trebuchet MS" w:cs="Calibri"/>
          <w:color w:val="1F3864"/>
          <w:sz w:val="18"/>
          <w:szCs w:val="18"/>
          <w:highlight w:val="yellow"/>
          <w:lang w:val="nl-NL"/>
        </w:rPr>
        <w:t>2021</w:t>
      </w:r>
    </w:p>
    <w:p w14:paraId="13866896" w14:textId="77777777" w:rsidR="009F64B1" w:rsidRPr="00EB3578" w:rsidRDefault="009F64B1" w:rsidP="009F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EB3578">
        <w:rPr>
          <w:rFonts w:ascii="Trebuchet MS" w:hAnsi="Trebuchet MS"/>
          <w:sz w:val="18"/>
          <w:szCs w:val="18"/>
          <w:lang w:val="nl-BE"/>
        </w:rPr>
        <w:t>Handtekening voorschrijvend arts:</w:t>
      </w:r>
    </w:p>
    <w:p w14:paraId="6E59E5D6" w14:textId="77777777" w:rsidR="00DE182A" w:rsidRPr="009F64B1" w:rsidRDefault="00DE182A" w:rsidP="00DE182A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09D33430" w14:textId="1BE037AB" w:rsidR="00DE182A" w:rsidRPr="009F64B1" w:rsidRDefault="00DE182A" w:rsidP="00DE182A">
      <w:pPr>
        <w:spacing w:after="0" w:line="240" w:lineRule="auto"/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</w:pPr>
      <w:r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656073 – </w:t>
      </w:r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Eerste gebruik van een </w:t>
      </w:r>
      <w:r w:rsid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manuele</w:t>
      </w:r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</w:t>
      </w:r>
      <w:proofErr w:type="spellStart"/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>irrigatieset</w:t>
      </w:r>
      <w:proofErr w:type="spellEnd"/>
      <w:r w:rsidR="009F64B1" w:rsidRPr="009F64B1">
        <w:rPr>
          <w:rFonts w:ascii="Calibri" w:eastAsia="Calibri" w:hAnsi="Calibri" w:cs="Calibri"/>
          <w:b/>
          <w:bCs/>
          <w:color w:val="2F5496"/>
          <w:sz w:val="24"/>
          <w:szCs w:val="24"/>
          <w:lang w:val="nl-NL"/>
        </w:rPr>
        <w:t xml:space="preserve"> </w:t>
      </w:r>
    </w:p>
    <w:p w14:paraId="0685C937" w14:textId="77777777" w:rsidR="00DE182A" w:rsidRPr="009F64B1" w:rsidRDefault="00DE182A" w:rsidP="00DE182A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073FF35D" w14:textId="77777777" w:rsidR="009F64B1" w:rsidRDefault="009F64B1" w:rsidP="009F64B1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De voorschrijver moet de medische reden op de </w:t>
      </w:r>
      <w:r w:rsidRPr="00C975A7">
        <w:rPr>
          <w:rFonts w:ascii="Calibri" w:eastAsia="Calibri" w:hAnsi="Calibri" w:cs="Calibri"/>
          <w:b/>
          <w:bCs/>
          <w:sz w:val="20"/>
          <w:szCs w:val="20"/>
          <w:u w:val="single"/>
          <w:lang w:val="nl-NL"/>
        </w:rPr>
        <w:t>recto-zijde</w:t>
      </w:r>
      <w:r w:rsidRPr="00DE182A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van de bijlage 93 vermelden:</w:t>
      </w:r>
    </w:p>
    <w:p w14:paraId="3B67E910" w14:textId="77777777" w:rsidR="009F64B1" w:rsidRPr="009F64B1" w:rsidRDefault="009F64B1" w:rsidP="009F64B1">
      <w:pPr>
        <w:spacing w:after="0" w:line="240" w:lineRule="auto"/>
        <w:rPr>
          <w:rFonts w:ascii="Calibri" w:eastAsia="Calibri" w:hAnsi="Calibri" w:cs="Calibri"/>
          <w:sz w:val="16"/>
          <w:szCs w:val="16"/>
          <w:lang w:val="nl-NL"/>
        </w:rPr>
      </w:pPr>
    </w:p>
    <w:p w14:paraId="1C64E015" w14:textId="77777777" w:rsidR="009F64B1" w:rsidRPr="00DE182A" w:rsidRDefault="009F64B1" w:rsidP="009F64B1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</w:pPr>
      <w:r w:rsidRPr="00DE182A">
        <w:rPr>
          <w:rFonts w:ascii="Calibri" w:eastAsia="Calibri" w:hAnsi="Calibri" w:cs="Calibri"/>
          <w:i/>
          <w:iCs/>
          <w:color w:val="1F3864"/>
          <w:sz w:val="16"/>
          <w:szCs w:val="16"/>
          <w:lang w:val="nl-NL"/>
        </w:rPr>
        <w:t>Een van de volgende 5 vakjes moet worden aangekruist en de datum moet worden vermeld, indien van toepassing</w:t>
      </w:r>
    </w:p>
    <w:p w14:paraId="4BE40A5E" w14:textId="77777777" w:rsidR="007C63E8" w:rsidRPr="00117324" w:rsidRDefault="007C63E8" w:rsidP="007C63E8">
      <w:pPr>
        <w:spacing w:after="0" w:line="240" w:lineRule="auto"/>
        <w:rPr>
          <w:rFonts w:ascii="Trebuchet MS" w:hAnsi="Trebuchet MS"/>
          <w:sz w:val="20"/>
          <w:szCs w:val="20"/>
          <w:lang w:val="nl-NL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Nieuw aangelegd stoma, datum operatie: ……/ ……/……</w:t>
      </w:r>
    </w:p>
    <w:p w14:paraId="066E9C08" w14:textId="77777777" w:rsidR="007C63E8" w:rsidRPr="00117324" w:rsidRDefault="007C63E8" w:rsidP="007C63E8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  <w:lang w:val="nl-NL"/>
        </w:rPr>
        <w:t>X</w:t>
      </w:r>
      <w:r w:rsidRPr="00117324">
        <w:rPr>
          <w:rFonts w:ascii="Trebuchet MS" w:hAnsi="Trebuchet MS"/>
          <w:sz w:val="20"/>
          <w:szCs w:val="20"/>
          <w:lang w:val="nl-BE"/>
        </w:rPr>
        <w:t xml:space="preserve"> Reeds bestaand stoma</w:t>
      </w:r>
    </w:p>
    <w:p w14:paraId="5C649740" w14:textId="77777777" w:rsidR="007C63E8" w:rsidRPr="00117324" w:rsidRDefault="007C63E8" w:rsidP="007C63E8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Heringreep aan reeds bestaand stoma, datum operatie: ……/ ……/……</w:t>
      </w:r>
    </w:p>
    <w:p w14:paraId="1A0B62DF" w14:textId="77777777" w:rsidR="007C63E8" w:rsidRPr="00117324" w:rsidRDefault="007C63E8" w:rsidP="007C63E8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</w:p>
    <w:p w14:paraId="41DCB8B6" w14:textId="77777777" w:rsidR="007C63E8" w:rsidRPr="00117324" w:rsidRDefault="007C63E8" w:rsidP="007C63E8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Datum uitbreken van de fistel: ……/……/……….</w:t>
      </w:r>
    </w:p>
    <w:p w14:paraId="4BA704B2" w14:textId="77777777" w:rsidR="007C63E8" w:rsidRPr="00117324" w:rsidRDefault="007C63E8" w:rsidP="007C63E8">
      <w:pPr>
        <w:spacing w:after="0" w:line="240" w:lineRule="auto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□ Reeds bestaande fistel</w:t>
      </w:r>
    </w:p>
    <w:p w14:paraId="616BEDB0" w14:textId="77777777" w:rsidR="007C63E8" w:rsidRPr="00117324" w:rsidRDefault="007C63E8" w:rsidP="007C63E8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7C63E8" w:rsidRPr="00836F4F" w14:paraId="02A8E96F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A6EA7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3BDDB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75572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75DCEA" w14:textId="77777777" w:rsidR="007C63E8" w:rsidRPr="00EB3578" w:rsidRDefault="007C63E8" w:rsidP="009B1F25">
            <w:pPr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  <w:t>Aankruisen wat van toepassing is</w:t>
            </w:r>
          </w:p>
        </w:tc>
      </w:tr>
      <w:tr w:rsidR="007C63E8" w:rsidRPr="00EB3578" w14:paraId="468211E2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0FF46F" w14:textId="77777777" w:rsidR="007C63E8" w:rsidRPr="00EB3578" w:rsidRDefault="007C63E8" w:rsidP="009B1F25">
            <w:pPr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/>
              </w:rPr>
              <w:t xml:space="preserve">Spijsverteringstelsel </w:t>
            </w:r>
          </w:p>
          <w:p w14:paraId="70210723" w14:textId="578D7D11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  <w:lang w:val="nl-NL"/>
              </w:rPr>
              <w:t>X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3E1BBF21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498020BE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4E500" w14:textId="2E1E4A2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  <w:lang w:val="nl-NL"/>
              </w:rPr>
              <w:t>X</w:t>
            </w:r>
          </w:p>
        </w:tc>
      </w:tr>
      <w:tr w:rsidR="007C63E8" w:rsidRPr="00EB3578" w14:paraId="2E6A32FF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6F4DFA0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B33AC67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0869DCDD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4ABE0F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33F000E8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3B33298B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34CD8939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4C160D5F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0BE229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618DCECD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95F9F19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04673B42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0758F6CC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ja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B009CD7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118B9DBA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843817E" w14:textId="77777777" w:rsidR="007C63E8" w:rsidRPr="00EB3578" w:rsidRDefault="007C63E8" w:rsidP="009B1F25">
            <w:pPr>
              <w:spacing w:before="240"/>
              <w:rPr>
                <w:rFonts w:ascii="Trebuchet MS" w:hAnsi="Trebuchet MS" w:cstheme="minorHAnsi"/>
                <w:sz w:val="16"/>
                <w:szCs w:val="16"/>
                <w:lang w:val="nl-BE" w:eastAsia="nl-NL"/>
              </w:rPr>
            </w:pPr>
            <w:r w:rsidRPr="00EB3578">
              <w:rPr>
                <w:rFonts w:ascii="Trebuchet MS" w:hAnsi="Trebuchet MS" w:cstheme="minorHAnsi"/>
                <w:i/>
                <w:sz w:val="16"/>
                <w:szCs w:val="16"/>
                <w:lang w:val="nl-BE" w:eastAsia="nl-NL"/>
              </w:rPr>
              <w:t>Spijsverteringsstelse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 w:eastAsia="nl-NL"/>
              </w:rPr>
              <w:t>l</w:t>
            </w:r>
          </w:p>
          <w:p w14:paraId="70CB6B47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ileostomie</w:t>
            </w:r>
            <w:proofErr w:type="spellEnd"/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 </w:t>
            </w:r>
          </w:p>
          <w:p w14:paraId="46DF7EF3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fistel </w:t>
            </w:r>
          </w:p>
          <w:p w14:paraId="0716095F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 xml:space="preserve">□ </w:t>
            </w: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ander stoma</w:t>
            </w:r>
          </w:p>
          <w:p w14:paraId="737233DC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7F3C8185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  <w:p w14:paraId="4F41BC3C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27DF1973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4E0077A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076F48FB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342EAA35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D449196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A921BA1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3ADE4E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2E7B1CD9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34F7536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A508304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DBF0798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933593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79E15F23" w14:textId="77777777" w:rsidTr="009B1F25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40E7F82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7B3E6D6C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24F8C837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725A2BF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1DDD8542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60BB554" w14:textId="77777777" w:rsidR="007C63E8" w:rsidRPr="00BD7ED3" w:rsidRDefault="007C63E8" w:rsidP="009B1F25">
            <w:pPr>
              <w:spacing w:before="240"/>
              <w:rPr>
                <w:rFonts w:ascii="Trebuchet MS" w:hAnsi="Trebuchet MS" w:cstheme="minorHAnsi"/>
                <w:i/>
                <w:sz w:val="16"/>
                <w:szCs w:val="16"/>
              </w:rPr>
            </w:pPr>
            <w:proofErr w:type="spellStart"/>
            <w:r w:rsidRPr="00BD7ED3">
              <w:rPr>
                <w:rFonts w:ascii="Trebuchet MS" w:hAnsi="Trebuchet MS" w:cstheme="minorHAnsi"/>
                <w:i/>
                <w:sz w:val="16"/>
                <w:szCs w:val="16"/>
              </w:rPr>
              <w:t>Urinestelsel</w:t>
            </w:r>
            <w:proofErr w:type="spellEnd"/>
          </w:p>
          <w:p w14:paraId="1A383BD9" w14:textId="4F2BC5B9" w:rsidR="007C63E8" w:rsidRPr="00BD7ED3" w:rsidRDefault="007C63E8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□ </w:t>
            </w:r>
            <w:r w:rsidRPr="00BD7ED3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BD7ED3">
              <w:rPr>
                <w:rFonts w:ascii="Trebuchet MS" w:hAnsi="Trebuchet MS" w:cstheme="minorHAnsi"/>
                <w:sz w:val="16"/>
                <w:szCs w:val="16"/>
              </w:rPr>
              <w:t>urostomie</w:t>
            </w:r>
            <w:proofErr w:type="spellEnd"/>
          </w:p>
          <w:p w14:paraId="7A5CAF9F" w14:textId="77777777" w:rsidR="007C63E8" w:rsidRPr="00BD7ED3" w:rsidRDefault="007C63E8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□ </w:t>
            </w:r>
            <w:r w:rsidRPr="00BD7ED3">
              <w:rPr>
                <w:rFonts w:ascii="Trebuchet MS" w:hAnsi="Trebuchet MS" w:cstheme="minorHAnsi"/>
                <w:sz w:val="16"/>
                <w:szCs w:val="16"/>
              </w:rPr>
              <w:t>cystostomie</w:t>
            </w:r>
          </w:p>
          <w:p w14:paraId="50CA6504" w14:textId="77777777" w:rsidR="007C63E8" w:rsidRPr="00BD7ED3" w:rsidRDefault="007C63E8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</w:rPr>
              <w:t>□</w:t>
            </w:r>
            <w:r w:rsidRPr="00BD7ED3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BD7ED3">
              <w:rPr>
                <w:rFonts w:ascii="Trebuchet MS" w:hAnsi="Trebuchet MS" w:cstheme="minorHAnsi"/>
                <w:sz w:val="16"/>
                <w:szCs w:val="16"/>
              </w:rPr>
              <w:t>fistel</w:t>
            </w:r>
            <w:proofErr w:type="spellEnd"/>
          </w:p>
          <w:p w14:paraId="7F9226D6" w14:textId="77777777" w:rsidR="007C63E8" w:rsidRPr="00BD7ED3" w:rsidRDefault="007C63E8" w:rsidP="009B1F2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BD7ED3">
              <w:rPr>
                <w:rFonts w:ascii="Trebuchet MS" w:hAnsi="Trebuchet MS" w:cstheme="minorHAnsi"/>
                <w:b/>
                <w:sz w:val="16"/>
                <w:szCs w:val="16"/>
              </w:rPr>
              <w:t>□</w:t>
            </w:r>
            <w:r w:rsidRPr="00BD7ED3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BD7ED3">
              <w:rPr>
                <w:rFonts w:ascii="Trebuchet MS" w:hAnsi="Trebuchet MS" w:cstheme="minorHAnsi"/>
                <w:sz w:val="16"/>
                <w:szCs w:val="16"/>
              </w:rPr>
              <w:t>ander</w:t>
            </w:r>
            <w:proofErr w:type="spellEnd"/>
            <w:r w:rsidRPr="00BD7ED3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proofErr w:type="spellStart"/>
            <w:r w:rsidRPr="00BD7ED3">
              <w:rPr>
                <w:rFonts w:ascii="Trebuchet MS" w:hAnsi="Trebuchet MS" w:cstheme="minorHAnsi"/>
                <w:sz w:val="16"/>
                <w:szCs w:val="16"/>
              </w:rPr>
              <w:t>stoma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24E8DE86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 xml:space="preserve">neen </w:t>
            </w:r>
          </w:p>
          <w:p w14:paraId="14AD7B0C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5E562FF5" w14:textId="77777777" w:rsidR="007C63E8" w:rsidRPr="00EB3578" w:rsidRDefault="007C63E8" w:rsidP="009B1F25">
            <w:pPr>
              <w:rPr>
                <w:rFonts w:ascii="Trebuchet MS" w:hAnsi="Trebuchet MS" w:cstheme="minorHAnsi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B7AB77A" w14:textId="77777777" w:rsidR="007C63E8" w:rsidRPr="00EB3578" w:rsidRDefault="007C63E8" w:rsidP="009B1F25">
            <w:pPr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466130CF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64E08D2" w14:textId="77777777" w:rsidR="007C63E8" w:rsidRPr="00EB3578" w:rsidRDefault="007C63E8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0AB543F3" w14:textId="77777777" w:rsidR="007C63E8" w:rsidRPr="00EB3578" w:rsidRDefault="007C63E8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6FC64B7" w14:textId="77777777" w:rsidR="007C63E8" w:rsidRPr="00EB3578" w:rsidRDefault="007C63E8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0BD75" w14:textId="71E003E0" w:rsidR="007C63E8" w:rsidRPr="00EB3578" w:rsidRDefault="007C63E8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 w:cstheme="minorHAnsi"/>
                <w:b/>
                <w:sz w:val="16"/>
                <w:szCs w:val="16"/>
                <w:lang w:val="nl-NL"/>
              </w:rPr>
              <w:t>□</w:t>
            </w:r>
          </w:p>
        </w:tc>
      </w:tr>
      <w:tr w:rsidR="007C63E8" w:rsidRPr="00EB3578" w14:paraId="45B39A10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99A400E" w14:textId="77777777" w:rsidR="007C63E8" w:rsidRPr="00EB3578" w:rsidRDefault="007C63E8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D981E2B" w14:textId="77777777" w:rsidR="007C63E8" w:rsidRPr="00EB3578" w:rsidRDefault="007C63E8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FCA4397" w14:textId="77777777" w:rsidR="007C63E8" w:rsidRPr="00EB3578" w:rsidRDefault="007C63E8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neen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FEE3D" w14:textId="77777777" w:rsidR="007C63E8" w:rsidRPr="00EB3578" w:rsidRDefault="007C63E8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7C63E8" w:rsidRPr="00EB3578" w14:paraId="373ED4CB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A340D" w14:textId="77777777" w:rsidR="007C63E8" w:rsidRPr="00EB3578" w:rsidRDefault="007C63E8" w:rsidP="009B1F25">
            <w:pPr>
              <w:rPr>
                <w:rFonts w:ascii="Trebuchet MS" w:hAnsi="Trebuchet MS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C1BA133" w14:textId="77777777" w:rsidR="007C63E8" w:rsidRPr="00EB3578" w:rsidRDefault="007C63E8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B04107E" w14:textId="77777777" w:rsidR="007C63E8" w:rsidRPr="00EB3578" w:rsidRDefault="007C63E8" w:rsidP="009B1F2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sz w:val="16"/>
                <w:szCs w:val="16"/>
                <w:lang w:val="nl-BE"/>
              </w:rPr>
              <w:t>ja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9B26C" w14:textId="77777777" w:rsidR="007C63E8" w:rsidRPr="00EB3578" w:rsidRDefault="007C63E8" w:rsidP="009B1F25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EB3578">
              <w:rPr>
                <w:rFonts w:ascii="Trebuchet MS" w:hAnsi="Trebuchet MS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00763762" w14:textId="77777777" w:rsidR="007C63E8" w:rsidRPr="00117324" w:rsidRDefault="007C63E8" w:rsidP="007C63E8">
      <w:pPr>
        <w:spacing w:after="0"/>
        <w:rPr>
          <w:rFonts w:ascii="Trebuchet MS" w:hAnsi="Trebuchet MS"/>
          <w:sz w:val="20"/>
          <w:szCs w:val="20"/>
          <w:lang w:val="nl-BE"/>
        </w:rPr>
      </w:pPr>
    </w:p>
    <w:p w14:paraId="645BA02E" w14:textId="60239197" w:rsidR="00DE182A" w:rsidRPr="006936F6" w:rsidRDefault="007C63E8" w:rsidP="00DE182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C975A7">
        <w:rPr>
          <w:rFonts w:ascii="Calibri" w:eastAsia="Calibri" w:hAnsi="Calibri" w:cs="Calibri"/>
          <w:b/>
          <w:bCs/>
          <w:sz w:val="20"/>
          <w:szCs w:val="20"/>
          <w:u w:val="single"/>
        </w:rPr>
        <w:t>En op verso-</w:t>
      </w:r>
      <w:proofErr w:type="spellStart"/>
      <w:r w:rsidRPr="00C975A7">
        <w:rPr>
          <w:rFonts w:ascii="Calibri" w:eastAsia="Calibri" w:hAnsi="Calibri" w:cs="Calibri"/>
          <w:b/>
          <w:bCs/>
          <w:sz w:val="20"/>
          <w:szCs w:val="20"/>
          <w:u w:val="single"/>
        </w:rPr>
        <w:t>zijde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 :</w:t>
      </w:r>
    </w:p>
    <w:p w14:paraId="2A1CEF7C" w14:textId="77777777" w:rsidR="00DE182A" w:rsidRPr="00117324" w:rsidRDefault="00DE182A" w:rsidP="00DE182A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</w:rPr>
      </w:pPr>
    </w:p>
    <w:p w14:paraId="152E9F74" w14:textId="77777777" w:rsidR="007C63E8" w:rsidRPr="00117324" w:rsidRDefault="007C63E8" w:rsidP="007C63E8">
      <w:pPr>
        <w:jc w:val="both"/>
        <w:rPr>
          <w:rFonts w:ascii="Trebuchet MS" w:hAnsi="Trebuchet MS"/>
          <w:sz w:val="20"/>
          <w:szCs w:val="20"/>
          <w:u w:val="single"/>
          <w:lang w:val="nl-BE"/>
        </w:rPr>
      </w:pPr>
      <w:r w:rsidRPr="00117324">
        <w:rPr>
          <w:rFonts w:ascii="Trebuchet MS" w:hAnsi="Trebuchet MS"/>
          <w:sz w:val="20"/>
          <w:szCs w:val="20"/>
          <w:u w:val="single"/>
          <w:lang w:val="nl-BE"/>
        </w:rPr>
        <w:t>Irrigatiesystemen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C63E8" w:rsidRPr="00117324" w14:paraId="152AC5AE" w14:textId="77777777" w:rsidTr="009B1F25">
        <w:tc>
          <w:tcPr>
            <w:tcW w:w="9243" w:type="dxa"/>
            <w:vAlign w:val="center"/>
          </w:tcPr>
          <w:p w14:paraId="38A7F384" w14:textId="1C3BEBE5" w:rsidR="007C63E8" w:rsidRPr="00117324" w:rsidRDefault="007C63E8" w:rsidP="009B1F25">
            <w:pPr>
              <w:jc w:val="both"/>
              <w:rPr>
                <w:rFonts w:ascii="Trebuchet MS" w:hAnsi="Trebuchet MS"/>
                <w:sz w:val="20"/>
                <w:szCs w:val="20"/>
                <w:lang w:val="nl-BE"/>
              </w:rPr>
            </w:pPr>
            <w:r w:rsidRPr="00117324">
              <w:rPr>
                <w:rFonts w:ascii="Trebuchet MS" w:eastAsia="Calibri" w:hAnsi="Trebuchet MS" w:cs="Calibri"/>
                <w:sz w:val="20"/>
                <w:szCs w:val="20"/>
                <w:bdr w:val="single" w:sz="4" w:space="0" w:color="auto"/>
                <w:shd w:val="clear" w:color="auto" w:fill="FFFFFF"/>
                <w:lang w:val="nl-NL"/>
              </w:rPr>
              <w:t>X</w:t>
            </w:r>
            <w:r w:rsidRPr="00117324">
              <w:rPr>
                <w:rFonts w:ascii="Trebuchet MS" w:hAnsi="Trebuchet MS"/>
                <w:sz w:val="20"/>
                <w:szCs w:val="20"/>
                <w:lang w:val="nl-BE"/>
              </w:rPr>
              <w:t xml:space="preserve"> Eerste manuele </w:t>
            </w:r>
            <w:proofErr w:type="spellStart"/>
            <w:r w:rsidRPr="00117324">
              <w:rPr>
                <w:rFonts w:ascii="Trebuchet MS" w:hAnsi="Trebuchet MS"/>
                <w:sz w:val="20"/>
                <w:szCs w:val="20"/>
                <w:lang w:val="nl-BE"/>
              </w:rPr>
              <w:t>irrigatieset</w:t>
            </w:r>
            <w:proofErr w:type="spellEnd"/>
          </w:p>
          <w:p w14:paraId="1E35E8A5" w14:textId="77777777" w:rsidR="007C63E8" w:rsidRPr="00117324" w:rsidRDefault="007C63E8" w:rsidP="009B1F25">
            <w:pPr>
              <w:jc w:val="both"/>
              <w:rPr>
                <w:rFonts w:ascii="Trebuchet MS" w:hAnsi="Trebuchet MS"/>
                <w:sz w:val="20"/>
                <w:szCs w:val="20"/>
                <w:lang w:val="nl-BE"/>
              </w:rPr>
            </w:pPr>
          </w:p>
        </w:tc>
      </w:tr>
      <w:tr w:rsidR="007C63E8" w:rsidRPr="00117324" w14:paraId="749F5AB0" w14:textId="77777777" w:rsidTr="009B1F25">
        <w:tc>
          <w:tcPr>
            <w:tcW w:w="9243" w:type="dxa"/>
            <w:vAlign w:val="center"/>
          </w:tcPr>
          <w:p w14:paraId="24EE5F7B" w14:textId="77777777" w:rsidR="007C63E8" w:rsidRPr="00117324" w:rsidRDefault="007C63E8" w:rsidP="009B1F25">
            <w:pPr>
              <w:jc w:val="both"/>
              <w:rPr>
                <w:rFonts w:ascii="Trebuchet MS" w:hAnsi="Trebuchet MS"/>
                <w:sz w:val="20"/>
                <w:szCs w:val="20"/>
                <w:lang w:val="nl-BE"/>
              </w:rPr>
            </w:pPr>
            <w:r w:rsidRPr="00117324">
              <w:rPr>
                <w:rFonts w:ascii="Trebuchet MS" w:hAnsi="Trebuchet MS"/>
                <w:sz w:val="20"/>
                <w:szCs w:val="20"/>
                <w:lang w:val="nl-BE"/>
              </w:rPr>
              <w:t>□ Eerste irrigatiepomp</w:t>
            </w:r>
          </w:p>
          <w:p w14:paraId="67D1BF28" w14:textId="77777777" w:rsidR="007C63E8" w:rsidRPr="00117324" w:rsidRDefault="007C63E8" w:rsidP="009B1F25">
            <w:pPr>
              <w:jc w:val="both"/>
              <w:rPr>
                <w:rFonts w:ascii="Trebuchet MS" w:hAnsi="Trebuchet MS"/>
                <w:sz w:val="20"/>
                <w:szCs w:val="20"/>
                <w:lang w:val="nl-BE"/>
              </w:rPr>
            </w:pPr>
          </w:p>
        </w:tc>
      </w:tr>
    </w:tbl>
    <w:p w14:paraId="20670721" w14:textId="647C0C16" w:rsidR="007C63E8" w:rsidRPr="00117324" w:rsidRDefault="007C63E8" w:rsidP="007C63E8">
      <w:pPr>
        <w:jc w:val="both"/>
        <w:rPr>
          <w:rFonts w:ascii="Trebuchet MS" w:hAnsi="Trebuchet MS"/>
          <w:u w:val="single"/>
          <w:lang w:val="nl-BE"/>
        </w:rPr>
      </w:pPr>
    </w:p>
    <w:p w14:paraId="46339E3F" w14:textId="77777777" w:rsidR="007C63E8" w:rsidRPr="00117324" w:rsidRDefault="007C63E8" w:rsidP="007C63E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  <w:lang w:val="nl-BE"/>
        </w:rPr>
      </w:pPr>
      <w:r w:rsidRPr="00117324">
        <w:rPr>
          <w:rFonts w:ascii="Trebuchet MS" w:hAnsi="Trebuchet MS"/>
          <w:b/>
          <w:sz w:val="20"/>
          <w:szCs w:val="20"/>
          <w:u w:val="single"/>
          <w:lang w:val="nl-BE"/>
        </w:rPr>
        <w:t>3. Identificatie voorschrijvend arts</w:t>
      </w:r>
    </w:p>
    <w:p w14:paraId="454AAC9B" w14:textId="77777777" w:rsidR="007C63E8" w:rsidRPr="00117324" w:rsidRDefault="007C63E8" w:rsidP="007C63E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</w:p>
    <w:p w14:paraId="5CCC885B" w14:textId="77777777" w:rsidR="007C63E8" w:rsidRPr="00117324" w:rsidRDefault="007C63E8" w:rsidP="007C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Naam en voornaam:</w:t>
      </w:r>
    </w:p>
    <w:p w14:paraId="2D97E0EE" w14:textId="77777777" w:rsidR="007C63E8" w:rsidRPr="00117324" w:rsidRDefault="007C63E8" w:rsidP="007C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 xml:space="preserve">RIZIV-identificatienummer: </w:t>
      </w:r>
    </w:p>
    <w:p w14:paraId="369CC415" w14:textId="77777777" w:rsidR="007C63E8" w:rsidRPr="00117324" w:rsidRDefault="007C63E8" w:rsidP="007C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 xml:space="preserve">Datum: </w:t>
      </w:r>
      <w:r w:rsidRPr="00117324">
        <w:rPr>
          <w:rFonts w:ascii="Trebuchet MS" w:eastAsia="Calibri" w:hAnsi="Trebuchet MS" w:cs="Calibri"/>
          <w:color w:val="1F3864"/>
          <w:sz w:val="20"/>
          <w:szCs w:val="20"/>
          <w:highlight w:val="yellow"/>
          <w:lang w:val="nl-NL"/>
        </w:rPr>
        <w:t>24/11</w:t>
      </w:r>
      <w:r w:rsidRPr="00117324">
        <w:rPr>
          <w:rFonts w:ascii="Trebuchet MS" w:eastAsia="Calibri" w:hAnsi="Trebuchet MS" w:cs="Calibri"/>
          <w:sz w:val="20"/>
          <w:szCs w:val="20"/>
          <w:highlight w:val="yellow"/>
          <w:lang w:val="nl-NL"/>
        </w:rPr>
        <w:t>/</w:t>
      </w:r>
      <w:r w:rsidRPr="00117324">
        <w:rPr>
          <w:rFonts w:ascii="Trebuchet MS" w:eastAsia="Calibri" w:hAnsi="Trebuchet MS" w:cs="Calibri"/>
          <w:color w:val="1F3864"/>
          <w:sz w:val="20"/>
          <w:szCs w:val="20"/>
          <w:highlight w:val="yellow"/>
          <w:lang w:val="nl-NL"/>
        </w:rPr>
        <w:t>2021</w:t>
      </w:r>
    </w:p>
    <w:p w14:paraId="371B2741" w14:textId="77777777" w:rsidR="007C63E8" w:rsidRPr="00117324" w:rsidRDefault="007C63E8" w:rsidP="007C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117324">
        <w:rPr>
          <w:rFonts w:ascii="Trebuchet MS" w:hAnsi="Trebuchet MS"/>
          <w:sz w:val="20"/>
          <w:szCs w:val="20"/>
          <w:lang w:val="nl-BE"/>
        </w:rPr>
        <w:t>Handtekening voorschrijvend arts:</w:t>
      </w:r>
    </w:p>
    <w:p w14:paraId="23D84A24" w14:textId="77777777" w:rsidR="00BA58D5" w:rsidRPr="007C63E8" w:rsidRDefault="00BA58D5" w:rsidP="00DE182A">
      <w:pPr>
        <w:spacing w:after="0" w:line="240" w:lineRule="auto"/>
        <w:rPr>
          <w:rFonts w:ascii="Arial" w:hAnsi="Arial" w:cs="Arial"/>
          <w:lang w:val="nl-NL"/>
        </w:rPr>
      </w:pPr>
    </w:p>
    <w:sectPr w:rsidR="00BA58D5" w:rsidRPr="007C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8BB8" w14:textId="77777777" w:rsidR="00F229C5" w:rsidRDefault="00F229C5" w:rsidP="00F229C5">
      <w:pPr>
        <w:spacing w:after="0" w:line="240" w:lineRule="auto"/>
      </w:pPr>
      <w:r>
        <w:separator/>
      </w:r>
    </w:p>
  </w:endnote>
  <w:endnote w:type="continuationSeparator" w:id="0">
    <w:p w14:paraId="4E1E1A0E" w14:textId="77777777" w:rsidR="00F229C5" w:rsidRDefault="00F229C5" w:rsidP="00F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8B22" w14:textId="77777777" w:rsidR="00F229C5" w:rsidRDefault="00F229C5" w:rsidP="00F229C5">
      <w:pPr>
        <w:spacing w:after="0" w:line="240" w:lineRule="auto"/>
      </w:pPr>
      <w:r>
        <w:separator/>
      </w:r>
    </w:p>
  </w:footnote>
  <w:footnote w:type="continuationSeparator" w:id="0">
    <w:p w14:paraId="21B2441E" w14:textId="77777777" w:rsidR="00F229C5" w:rsidRDefault="00F229C5" w:rsidP="00F2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2B65"/>
    <w:multiLevelType w:val="hybridMultilevel"/>
    <w:tmpl w:val="D5469A96"/>
    <w:lvl w:ilvl="0" w:tplc="D2DCE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3FA0"/>
    <w:multiLevelType w:val="hybridMultilevel"/>
    <w:tmpl w:val="4556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2685F"/>
    <w:multiLevelType w:val="hybridMultilevel"/>
    <w:tmpl w:val="BAAA800C"/>
    <w:lvl w:ilvl="0" w:tplc="D2DCE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1DB5"/>
    <w:multiLevelType w:val="hybridMultilevel"/>
    <w:tmpl w:val="684A4286"/>
    <w:lvl w:ilvl="0" w:tplc="D2DCEFD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9DAAFECA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5C4F"/>
    <w:multiLevelType w:val="hybridMultilevel"/>
    <w:tmpl w:val="3560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3"/>
    <w:rsid w:val="00084DD6"/>
    <w:rsid w:val="000B430B"/>
    <w:rsid w:val="00117324"/>
    <w:rsid w:val="001532D3"/>
    <w:rsid w:val="00181AAD"/>
    <w:rsid w:val="001D3555"/>
    <w:rsid w:val="001E0C7E"/>
    <w:rsid w:val="003D03C9"/>
    <w:rsid w:val="00510369"/>
    <w:rsid w:val="005A0A10"/>
    <w:rsid w:val="00651E86"/>
    <w:rsid w:val="006936F6"/>
    <w:rsid w:val="007C63E8"/>
    <w:rsid w:val="00816D85"/>
    <w:rsid w:val="00836F4F"/>
    <w:rsid w:val="00887C3F"/>
    <w:rsid w:val="009602E5"/>
    <w:rsid w:val="00964D9B"/>
    <w:rsid w:val="009F64B1"/>
    <w:rsid w:val="00AD7A32"/>
    <w:rsid w:val="00B26053"/>
    <w:rsid w:val="00BA58D5"/>
    <w:rsid w:val="00BD7ED3"/>
    <w:rsid w:val="00C52E9B"/>
    <w:rsid w:val="00C94BED"/>
    <w:rsid w:val="00C96B9A"/>
    <w:rsid w:val="00C975A7"/>
    <w:rsid w:val="00CB261F"/>
    <w:rsid w:val="00D30E7F"/>
    <w:rsid w:val="00D32499"/>
    <w:rsid w:val="00DE182A"/>
    <w:rsid w:val="00EB3578"/>
    <w:rsid w:val="00F229C5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CD08"/>
  <w15:chartTrackingRefBased/>
  <w15:docId w15:val="{A04FE6C6-E189-4972-AF42-9E03BA4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D3"/>
    <w:pPr>
      <w:ind w:left="720"/>
      <w:contextualSpacing/>
    </w:pPr>
  </w:style>
  <w:style w:type="table" w:styleId="TableGrid">
    <w:name w:val="Table Grid"/>
    <w:basedOn w:val="TableNormal"/>
    <w:uiPriority w:val="59"/>
    <w:rsid w:val="003D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C5"/>
  </w:style>
  <w:style w:type="paragraph" w:styleId="Footer">
    <w:name w:val="footer"/>
    <w:basedOn w:val="Normal"/>
    <w:link w:val="FooterChar"/>
    <w:uiPriority w:val="99"/>
    <w:unhideWhenUsed/>
    <w:rsid w:val="00F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0CD785B-00E3-48C9-A48C-307286A59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0FF6B-1365-48B1-840C-E93E3DF3FBF2}"/>
</file>

<file path=customXml/itemProps3.xml><?xml version="1.0" encoding="utf-8"?>
<ds:datastoreItem xmlns:ds="http://schemas.openxmlformats.org/officeDocument/2006/customXml" ds:itemID="{FF249035-D761-4E73-82EC-43A4CF0B6125}"/>
</file>

<file path=customXml/itemProps4.xml><?xml version="1.0" encoding="utf-8"?>
<ds:datastoreItem xmlns:ds="http://schemas.openxmlformats.org/officeDocument/2006/customXml" ds:itemID="{680CA600-5CFC-4C52-A7A8-140CF78D7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artsen - Bijlage: Toelichting bij het invullen van bijlage 93</dc:title>
  <dc:subject/>
  <dc:creator>Nathalie De Rudder (RIZIV-INAMI)</dc:creator>
  <cp:keywords/>
  <dc:description/>
  <cp:lastModifiedBy>Nathalie De Rudder (RIZIV-INAMI)</cp:lastModifiedBy>
  <cp:revision>8</cp:revision>
  <dcterms:created xsi:type="dcterms:W3CDTF">2022-06-15T14:25:00Z</dcterms:created>
  <dcterms:modified xsi:type="dcterms:W3CDTF">2022-06-20T14:36:00Z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